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4D3A4">
      <w:pPr>
        <w:pStyle w:val="2"/>
        <w:tabs>
          <w:tab w:val="left" w:pos="420"/>
          <w:tab w:val="clear" w:pos="4153"/>
          <w:tab w:val="clear" w:pos="8306"/>
        </w:tabs>
        <w:jc w:val="center"/>
        <w:rPr>
          <w:rFonts w:ascii="仿宋" w:hAnsi="仿宋" w:eastAsia="仿宋"/>
          <w:b/>
          <w:sz w:val="24"/>
          <w:szCs w:val="24"/>
        </w:rPr>
      </w:pPr>
    </w:p>
    <w:p w14:paraId="2F7C215F">
      <w:pPr>
        <w:pStyle w:val="2"/>
        <w:tabs>
          <w:tab w:val="left" w:pos="420"/>
          <w:tab w:val="clear" w:pos="4153"/>
          <w:tab w:val="clear" w:pos="8306"/>
        </w:tabs>
        <w:jc w:val="center"/>
        <w:rPr>
          <w:rFonts w:ascii="仿宋" w:hAnsi="仿宋" w:eastAsia="仿宋"/>
          <w:b/>
          <w:sz w:val="24"/>
          <w:szCs w:val="24"/>
        </w:rPr>
      </w:pPr>
      <w:r>
        <w:rPr>
          <w:rFonts w:ascii="仿宋" w:hAnsi="仿宋" w:eastAsia="仿宋"/>
          <w:b/>
          <w:sz w:val="24"/>
          <w:szCs w:val="24"/>
        </w:rPr>
        <w:t>公共管理（课程大纲）</w:t>
      </w:r>
    </w:p>
    <w:p w14:paraId="58E16F4C">
      <w:pPr>
        <w:pStyle w:val="2"/>
        <w:tabs>
          <w:tab w:val="left" w:pos="420"/>
          <w:tab w:val="clear" w:pos="4153"/>
          <w:tab w:val="clear" w:pos="8306"/>
        </w:tabs>
        <w:jc w:val="center"/>
        <w:rPr>
          <w:rFonts w:ascii="仿宋" w:hAnsi="仿宋" w:eastAsia="仿宋"/>
          <w:b/>
          <w:sz w:val="24"/>
          <w:szCs w:val="24"/>
        </w:rPr>
      </w:pPr>
    </w:p>
    <w:p w14:paraId="682F6FBE">
      <w:pPr>
        <w:pStyle w:val="2"/>
        <w:tabs>
          <w:tab w:val="left" w:pos="420"/>
          <w:tab w:val="clear" w:pos="4153"/>
          <w:tab w:val="clear" w:pos="8306"/>
        </w:tabs>
        <w:jc w:val="center"/>
        <w:rPr>
          <w:rFonts w:ascii="仿宋" w:hAnsi="仿宋" w:eastAsia="仿宋"/>
          <w:b/>
          <w:sz w:val="24"/>
          <w:szCs w:val="24"/>
        </w:rPr>
      </w:pPr>
    </w:p>
    <w:p w14:paraId="5C2A8520">
      <w:pPr>
        <w:pStyle w:val="2"/>
        <w:keepNext w:val="0"/>
        <w:keepLines w:val="0"/>
        <w:pageBreakBefore w:val="0"/>
        <w:tabs>
          <w:tab w:val="left" w:pos="420"/>
          <w:tab w:val="clear" w:pos="4153"/>
          <w:tab w:val="clear" w:pos="8306"/>
        </w:tabs>
        <w:kinsoku/>
        <w:wordWrap/>
        <w:overflowPunct/>
        <w:topLinePunct w:val="0"/>
        <w:autoSpaceDE/>
        <w:autoSpaceDN/>
        <w:bidi w:val="0"/>
        <w:adjustRightInd/>
        <w:spacing w:line="400" w:lineRule="exact"/>
        <w:textAlignment w:val="auto"/>
        <w:rPr>
          <w:rFonts w:ascii="仿宋" w:hAnsi="仿宋" w:eastAsia="仿宋"/>
          <w:b/>
          <w:sz w:val="24"/>
          <w:szCs w:val="24"/>
        </w:rPr>
      </w:pPr>
      <w:r>
        <w:rPr>
          <w:rFonts w:ascii="仿宋" w:hAnsi="仿宋" w:eastAsia="仿宋"/>
          <w:b/>
          <w:sz w:val="24"/>
          <w:szCs w:val="24"/>
        </w:rPr>
        <w:t>课程编号：</w:t>
      </w:r>
    </w:p>
    <w:p w14:paraId="3F5ACCCA">
      <w:pPr>
        <w:pStyle w:val="2"/>
        <w:keepNext w:val="0"/>
        <w:keepLines w:val="0"/>
        <w:pageBreakBefore w:val="0"/>
        <w:tabs>
          <w:tab w:val="left" w:pos="420"/>
          <w:tab w:val="clear" w:pos="4153"/>
          <w:tab w:val="clear" w:pos="8306"/>
        </w:tabs>
        <w:kinsoku/>
        <w:wordWrap/>
        <w:overflowPunct/>
        <w:topLinePunct w:val="0"/>
        <w:autoSpaceDE/>
        <w:autoSpaceDN/>
        <w:bidi w:val="0"/>
        <w:adjustRightInd/>
        <w:spacing w:line="400" w:lineRule="exact"/>
        <w:textAlignment w:val="auto"/>
        <w:rPr>
          <w:rFonts w:ascii="仿宋" w:hAnsi="仿宋" w:eastAsia="仿宋"/>
          <w:b/>
          <w:sz w:val="24"/>
          <w:szCs w:val="24"/>
        </w:rPr>
      </w:pPr>
      <w:r>
        <w:rPr>
          <w:rFonts w:ascii="仿宋" w:hAnsi="仿宋" w:eastAsia="仿宋"/>
          <w:b/>
          <w:sz w:val="24"/>
          <w:szCs w:val="24"/>
        </w:rPr>
        <w:t>课程名称：</w:t>
      </w:r>
    </w:p>
    <w:p w14:paraId="5FC9DA1F">
      <w:pPr>
        <w:pStyle w:val="2"/>
        <w:keepNext w:val="0"/>
        <w:keepLines w:val="0"/>
        <w:pageBreakBefore w:val="0"/>
        <w:tabs>
          <w:tab w:val="left" w:pos="420"/>
          <w:tab w:val="clear" w:pos="4153"/>
          <w:tab w:val="clear" w:pos="8306"/>
        </w:tabs>
        <w:kinsoku/>
        <w:wordWrap/>
        <w:overflowPunct/>
        <w:topLinePunct w:val="0"/>
        <w:autoSpaceDE/>
        <w:autoSpaceDN/>
        <w:bidi w:val="0"/>
        <w:adjustRightInd/>
        <w:spacing w:line="400" w:lineRule="exact"/>
        <w:textAlignment w:val="auto"/>
        <w:rPr>
          <w:rFonts w:ascii="仿宋" w:hAnsi="仿宋" w:eastAsia="仿宋"/>
          <w:b/>
          <w:sz w:val="24"/>
          <w:szCs w:val="24"/>
        </w:rPr>
      </w:pPr>
      <w:r>
        <w:rPr>
          <w:rFonts w:ascii="仿宋" w:hAnsi="仿宋" w:eastAsia="仿宋"/>
          <w:b/>
          <w:sz w:val="24"/>
          <w:szCs w:val="24"/>
        </w:rPr>
        <w:t>学分：</w:t>
      </w:r>
    </w:p>
    <w:p w14:paraId="470D55DC">
      <w:pPr>
        <w:pStyle w:val="15"/>
        <w:keepNext w:val="0"/>
        <w:keepLines w:val="0"/>
        <w:pageBreakBefore w:val="0"/>
        <w:kinsoku/>
        <w:wordWrap/>
        <w:overflowPunct/>
        <w:topLinePunct w:val="0"/>
        <w:autoSpaceDE/>
        <w:autoSpaceDN/>
        <w:bidi w:val="0"/>
        <w:adjustRightInd/>
        <w:spacing w:line="400" w:lineRule="exact"/>
        <w:textAlignment w:val="auto"/>
        <w:rPr>
          <w:rFonts w:ascii="仿宋" w:hAnsi="仿宋" w:eastAsia="仿宋"/>
          <w:b/>
          <w:sz w:val="24"/>
          <w:szCs w:val="24"/>
        </w:rPr>
      </w:pPr>
      <w:r>
        <w:rPr>
          <w:rFonts w:ascii="仿宋" w:hAnsi="仿宋" w:eastAsia="仿宋"/>
          <w:b/>
          <w:sz w:val="24"/>
          <w:szCs w:val="24"/>
        </w:rPr>
        <w:t>课程准备：</w:t>
      </w:r>
      <w:bookmarkStart w:id="0" w:name="_GoBack"/>
      <w:bookmarkEnd w:id="0"/>
    </w:p>
    <w:p w14:paraId="5B74773E">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b/>
          <w:sz w:val="24"/>
        </w:rPr>
      </w:pPr>
      <w:r>
        <w:rPr>
          <w:rFonts w:hint="eastAsia" w:ascii="仿宋" w:hAnsi="仿宋" w:eastAsia="仿宋"/>
          <w:b/>
          <w:sz w:val="24"/>
        </w:rPr>
        <w:t>任课</w:t>
      </w:r>
      <w:r>
        <w:rPr>
          <w:rFonts w:ascii="仿宋" w:hAnsi="仿宋" w:eastAsia="仿宋"/>
          <w:b/>
          <w:sz w:val="24"/>
        </w:rPr>
        <w:t>教师</w:t>
      </w:r>
      <w:r>
        <w:rPr>
          <w:rFonts w:hint="eastAsia" w:ascii="仿宋" w:hAnsi="仿宋" w:eastAsia="仿宋"/>
          <w:b/>
          <w:sz w:val="24"/>
        </w:rPr>
        <w:t>姓名：</w:t>
      </w:r>
    </w:p>
    <w:p w14:paraId="594C440C">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b/>
          <w:sz w:val="24"/>
        </w:rPr>
      </w:pPr>
      <w:r>
        <w:rPr>
          <w:rFonts w:hint="eastAsia" w:ascii="仿宋" w:hAnsi="仿宋" w:eastAsia="仿宋"/>
          <w:b/>
          <w:sz w:val="24"/>
        </w:rPr>
        <w:t>教师简介：</w:t>
      </w:r>
      <w:r>
        <w:rPr>
          <w:rFonts w:hint="eastAsia" w:ascii="仿宋" w:hAnsi="仿宋" w:eastAsia="仿宋"/>
          <w:b/>
          <w:color w:val="FF0000"/>
          <w:sz w:val="24"/>
        </w:rPr>
        <w:t>[请按照此模板填写</w:t>
      </w:r>
      <w:r>
        <w:rPr>
          <w:rFonts w:ascii="仿宋" w:hAnsi="仿宋" w:eastAsia="仿宋"/>
          <w:b/>
          <w:color w:val="FF0000"/>
          <w:sz w:val="24"/>
        </w:rPr>
        <w:t>]</w:t>
      </w:r>
      <w:r>
        <w:rPr>
          <w:rFonts w:hint="eastAsia" w:ascii="仿宋" w:hAnsi="仿宋" w:eastAsia="仿宋"/>
          <w:bCs/>
          <w:sz w:val="22"/>
          <w:szCs w:val="22"/>
        </w:rPr>
        <w:t>*</w:t>
      </w:r>
      <w:r>
        <w:rPr>
          <w:rFonts w:ascii="仿宋" w:hAnsi="仿宋" w:eastAsia="仿宋"/>
          <w:bCs/>
          <w:sz w:val="22"/>
          <w:szCs w:val="22"/>
        </w:rPr>
        <w:t>**</w:t>
      </w:r>
      <w:r>
        <w:rPr>
          <w:rFonts w:hint="eastAsia" w:ascii="仿宋" w:hAnsi="仿宋" w:eastAsia="仿宋"/>
          <w:bCs/>
          <w:sz w:val="22"/>
          <w:szCs w:val="22"/>
        </w:rPr>
        <w:t>，1966年生，女，汉族，中共党员。对外经济贸易大学国际经济贸易学院院长、教授、博士生导师、校学术委员会副主任委员，教育部长江学者特聘教授（2020）、惠园特聘教授。曾经担任中央财经大学国际经济与贸易学院创始院长。获北京师范大学经济学学士、硕士学位，伦敦政治经济学院（LSE）经济学硕士学位，对外经济贸易大学经济学博士学位。英国曼彻斯特大学、澳大利亚阿德莱德大学和美国明尼苏达大学访问学者。北京市师德标兵，教育部“新世纪优秀人才支持计划”获得者（2010），国家社科基金重大项目首席专家，“天山学者”讲座教授。研究领域为国际贸易理论和政策、外资理论和政策，已经在《中国社会科学》、《经济研究》、《管理世界》、《世界经济》、Journal of Regional Science、The World Economy等国内外学术期刊发表学术论文几十篇，出版著作多部，主持国家级省部级课题10余项，荣获“安子介国际贸易研究奖”、“北京市教育教学成果奖”和“当代经济学博士创新项目”获奖博士论文指导教师等教学和科研奖项。兼任教育部高等学校经济与贸易类专业教学指导委员会委员，全国国际商务专业学位研究生教育指导委员会委员，全国高校国际贸易学科协作组副秘书长，中国世界经济学会、中国国际贸易学会、中国新兴经济体研究会常务理事，中国美国经济学会理事等职务</w:t>
      </w:r>
      <w:r>
        <w:rPr>
          <w:rFonts w:hint="eastAsia" w:ascii="仿宋" w:hAnsi="仿宋" w:eastAsia="仿宋"/>
          <w:b/>
          <w:sz w:val="24"/>
        </w:rPr>
        <w:t>。</w:t>
      </w:r>
    </w:p>
    <w:p w14:paraId="15315B98">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b/>
          <w:sz w:val="24"/>
        </w:rPr>
      </w:pPr>
      <w:r>
        <w:rPr>
          <w:rFonts w:hint="eastAsia" w:ascii="仿宋" w:hAnsi="仿宋" w:eastAsia="仿宋"/>
          <w:b/>
          <w:sz w:val="24"/>
        </w:rPr>
        <w:t>联系</w:t>
      </w:r>
      <w:r>
        <w:rPr>
          <w:rFonts w:ascii="仿宋" w:hAnsi="仿宋" w:eastAsia="仿宋"/>
          <w:b/>
          <w:sz w:val="24"/>
        </w:rPr>
        <w:t>电话：</w:t>
      </w:r>
    </w:p>
    <w:p w14:paraId="568EAE5A">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b/>
          <w:sz w:val="24"/>
        </w:rPr>
      </w:pPr>
      <w:r>
        <w:rPr>
          <w:rFonts w:hint="eastAsia" w:ascii="仿宋" w:hAnsi="仿宋" w:eastAsia="仿宋"/>
          <w:b/>
          <w:sz w:val="24"/>
        </w:rPr>
        <w:t>工作</w:t>
      </w:r>
      <w:r>
        <w:rPr>
          <w:rFonts w:ascii="仿宋" w:hAnsi="仿宋" w:eastAsia="仿宋"/>
          <w:b/>
          <w:sz w:val="24"/>
        </w:rPr>
        <w:t xml:space="preserve">邮箱： </w:t>
      </w:r>
    </w:p>
    <w:p w14:paraId="0953A8CE">
      <w:pPr>
        <w:keepNext w:val="0"/>
        <w:keepLines w:val="0"/>
        <w:pageBreakBefore w:val="0"/>
        <w:kinsoku/>
        <w:wordWrap/>
        <w:overflowPunct/>
        <w:topLinePunct w:val="0"/>
        <w:autoSpaceDE/>
        <w:autoSpaceDN/>
        <w:bidi w:val="0"/>
        <w:adjustRightInd/>
        <w:spacing w:line="400" w:lineRule="exact"/>
        <w:textAlignment w:val="auto"/>
        <w:rPr>
          <w:rFonts w:ascii="仿宋" w:hAnsi="仿宋" w:eastAsia="仿宋"/>
          <w:b/>
          <w:sz w:val="24"/>
        </w:rPr>
      </w:pPr>
      <w:r>
        <w:rPr>
          <w:rFonts w:ascii="仿宋" w:hAnsi="仿宋" w:eastAsia="仿宋"/>
          <w:b/>
          <w:sz w:val="24"/>
        </w:rPr>
        <w:t>办公时间：</w:t>
      </w:r>
    </w:p>
    <w:p w14:paraId="194CF119">
      <w:pPr>
        <w:pStyle w:val="5"/>
        <w:keepNext w:val="0"/>
        <w:keepLines w:val="0"/>
        <w:pageBreakBefore w:val="0"/>
        <w:kinsoku/>
        <w:wordWrap/>
        <w:overflowPunct/>
        <w:topLinePunct w:val="0"/>
        <w:autoSpaceDE/>
        <w:autoSpaceDN/>
        <w:bidi w:val="0"/>
        <w:adjustRightInd/>
        <w:spacing w:line="400" w:lineRule="exact"/>
        <w:jc w:val="left"/>
        <w:textAlignment w:val="auto"/>
        <w:rPr>
          <w:rFonts w:ascii="仿宋" w:hAnsi="仿宋" w:eastAsia="仿宋"/>
          <w:sz w:val="24"/>
          <w:lang w:val="en-AU"/>
        </w:rPr>
      </w:pPr>
    </w:p>
    <w:p w14:paraId="21D99514">
      <w:pPr>
        <w:pStyle w:val="5"/>
        <w:keepNext w:val="0"/>
        <w:keepLines w:val="0"/>
        <w:pageBreakBefore w:val="0"/>
        <w:kinsoku/>
        <w:wordWrap/>
        <w:overflowPunct/>
        <w:topLinePunct w:val="0"/>
        <w:autoSpaceDE/>
        <w:autoSpaceDN/>
        <w:bidi w:val="0"/>
        <w:adjustRightInd/>
        <w:spacing w:line="400" w:lineRule="exact"/>
        <w:jc w:val="left"/>
        <w:textAlignment w:val="auto"/>
        <w:rPr>
          <w:rFonts w:ascii="仿宋" w:hAnsi="仿宋" w:eastAsia="仿宋"/>
          <w:sz w:val="24"/>
          <w:u w:val="none"/>
        </w:rPr>
      </w:pPr>
      <w:r>
        <w:rPr>
          <w:rFonts w:ascii="仿宋" w:hAnsi="仿宋" w:eastAsia="仿宋"/>
          <w:sz w:val="24"/>
          <w:u w:val="none"/>
          <w:lang w:val="en-AU"/>
        </w:rPr>
        <w:t xml:space="preserve">1. </w:t>
      </w:r>
      <w:r>
        <w:rPr>
          <w:rFonts w:hint="eastAsia" w:ascii="仿宋" w:hAnsi="仿宋" w:eastAsia="仿宋"/>
          <w:sz w:val="24"/>
          <w:u w:val="none"/>
        </w:rPr>
        <w:t>课</w:t>
      </w:r>
      <w:r>
        <w:rPr>
          <w:rFonts w:ascii="仿宋" w:hAnsi="仿宋" w:eastAsia="仿宋"/>
          <w:sz w:val="24"/>
          <w:u w:val="none"/>
        </w:rPr>
        <w:t>程目标</w:t>
      </w:r>
    </w:p>
    <w:p w14:paraId="5E0E01A3">
      <w:pPr>
        <w:pStyle w:val="14"/>
        <w:keepNext w:val="0"/>
        <w:keepLines w:val="0"/>
        <w:pageBreakBefore w:val="0"/>
        <w:widowControl/>
        <w:kinsoku/>
        <w:wordWrap/>
        <w:overflowPunct/>
        <w:topLinePunct w:val="0"/>
        <w:autoSpaceDE/>
        <w:autoSpaceDN/>
        <w:bidi w:val="0"/>
        <w:adjustRightInd/>
        <w:spacing w:before="150" w:line="400" w:lineRule="exact"/>
        <w:textAlignment w:val="auto"/>
        <w:rPr>
          <w:rFonts w:ascii="仿宋" w:hAnsi="仿宋" w:eastAsia="仿宋"/>
          <w:shd w:val="clear" w:color="auto" w:fill="FFFFFF"/>
        </w:rPr>
      </w:pPr>
      <w:r>
        <w:rPr>
          <w:rFonts w:hint="eastAsia" w:ascii="仿宋" w:hAnsi="仿宋" w:eastAsia="仿宋"/>
          <w:shd w:val="clear" w:color="auto" w:fill="FFFFFF"/>
        </w:rPr>
        <w:t xml:space="preserve"> </w:t>
      </w:r>
      <w:r>
        <w:rPr>
          <w:rFonts w:ascii="仿宋" w:hAnsi="仿宋" w:eastAsia="仿宋"/>
          <w:shd w:val="clear" w:color="auto" w:fill="FFFFFF"/>
        </w:rPr>
        <w:t xml:space="preserve">   政府改革与治理、公共政策的理论与实践、公共组织理论以及政府工具是目前中国公共管理理论界和实践界亟待研究的重点领域和主题。本课程围绕这四个重点领域做出前瞻性的探索和分析。</w:t>
      </w:r>
      <w:r>
        <w:rPr>
          <w:rFonts w:hint="eastAsia" w:ascii="仿宋" w:hAnsi="仿宋" w:eastAsia="仿宋"/>
          <w:shd w:val="clear" w:color="auto" w:fill="FFFFFF"/>
        </w:rPr>
        <w:t>本课程采取理论联系实践的教学方法，在讲述公共管理相关理论的同时，搜集大量社会热点案例进行相关的话题讨论，并采用情景模拟、模拟听政会、辩论、小组报告等多种形式活跃课堂氛围，加深学生对课程的深入理解。</w:t>
      </w:r>
    </w:p>
    <w:p w14:paraId="21172CC3">
      <w:pPr>
        <w:rPr>
          <w:rFonts w:ascii="仿宋" w:hAnsi="仿宋" w:eastAsia="仿宋"/>
          <w:shd w:val="clear" w:color="auto" w:fill="FFFFFF"/>
        </w:rPr>
      </w:pPr>
      <w:r>
        <w:rPr>
          <w:rFonts w:ascii="仿宋" w:hAnsi="仿宋" w:eastAsia="仿宋"/>
          <w:shd w:val="clear" w:color="auto" w:fill="FFFFFF"/>
        </w:rPr>
        <w:br w:type="page"/>
      </w:r>
    </w:p>
    <w:p w14:paraId="573B3B73">
      <w:pPr>
        <w:pStyle w:val="14"/>
        <w:widowControl/>
        <w:spacing w:before="150" w:line="300" w:lineRule="atLeast"/>
        <w:rPr>
          <w:rFonts w:ascii="仿宋" w:hAnsi="仿宋" w:eastAsia="仿宋"/>
          <w:shd w:val="clear" w:color="auto" w:fill="FFFFFF"/>
        </w:rPr>
      </w:pPr>
    </w:p>
    <w:p w14:paraId="11D5875A">
      <w:pPr>
        <w:pStyle w:val="5"/>
        <w:spacing w:line="360" w:lineRule="auto"/>
        <w:jc w:val="left"/>
        <w:rPr>
          <w:rFonts w:ascii="仿宋" w:hAnsi="仿宋" w:eastAsia="仿宋"/>
          <w:bCs/>
          <w:sz w:val="24"/>
          <w:u w:val="none"/>
        </w:rPr>
      </w:pPr>
      <w:r>
        <w:rPr>
          <w:rFonts w:hint="eastAsia" w:ascii="仿宋" w:hAnsi="仿宋" w:eastAsia="仿宋"/>
          <w:bCs/>
          <w:sz w:val="24"/>
          <w:u w:val="none"/>
        </w:rPr>
        <w:t>2</w:t>
      </w:r>
      <w:r>
        <w:rPr>
          <w:rFonts w:ascii="仿宋" w:hAnsi="仿宋" w:eastAsia="仿宋"/>
          <w:bCs/>
          <w:sz w:val="24"/>
          <w:u w:val="none"/>
        </w:rPr>
        <w:t>. 教学目标</w:t>
      </w:r>
    </w:p>
    <w:tbl>
      <w:tblPr>
        <w:tblStyle w:val="6"/>
        <w:tblW w:w="0" w:type="auto"/>
        <w:jc w:val="center"/>
        <w:tblLayout w:type="fixed"/>
        <w:tblCellMar>
          <w:top w:w="0" w:type="dxa"/>
          <w:left w:w="108" w:type="dxa"/>
          <w:bottom w:w="0" w:type="dxa"/>
          <w:right w:w="108" w:type="dxa"/>
        </w:tblCellMar>
      </w:tblPr>
      <w:tblGrid>
        <w:gridCol w:w="1440"/>
        <w:gridCol w:w="1170"/>
        <w:gridCol w:w="4680"/>
        <w:gridCol w:w="990"/>
      </w:tblGrid>
      <w:tr w14:paraId="693C5446">
        <w:tblPrEx>
          <w:tblCellMar>
            <w:top w:w="0" w:type="dxa"/>
            <w:left w:w="108" w:type="dxa"/>
            <w:bottom w:w="0" w:type="dxa"/>
            <w:right w:w="108" w:type="dxa"/>
          </w:tblCellMar>
        </w:tblPrEx>
        <w:trPr>
          <w:trHeight w:val="795" w:hRule="atLeast"/>
          <w:jc w:val="center"/>
        </w:trPr>
        <w:tc>
          <w:tcPr>
            <w:tcW w:w="1440" w:type="dxa"/>
            <w:tcBorders>
              <w:top w:val="single" w:color="auto" w:sz="4" w:space="0"/>
              <w:left w:val="single" w:color="auto" w:sz="4" w:space="0"/>
              <w:bottom w:val="single" w:color="auto" w:sz="4" w:space="0"/>
              <w:right w:val="single" w:color="auto" w:sz="4" w:space="0"/>
            </w:tcBorders>
            <w:shd w:val="clear" w:color="auto" w:fill="DEEAF6"/>
            <w:noWrap w:val="0"/>
            <w:vAlign w:val="center"/>
          </w:tcPr>
          <w:p w14:paraId="132E862D">
            <w:pPr>
              <w:jc w:val="center"/>
              <w:rPr>
                <w:rFonts w:ascii="仿宋" w:hAnsi="仿宋" w:eastAsia="仿宋"/>
                <w:sz w:val="20"/>
                <w:szCs w:val="20"/>
              </w:rPr>
            </w:pPr>
            <w:r>
              <w:rPr>
                <w:rFonts w:ascii="仿宋" w:hAnsi="仿宋" w:eastAsia="仿宋"/>
                <w:sz w:val="20"/>
                <w:szCs w:val="20"/>
              </w:rPr>
              <w:t>课程教学目标</w:t>
            </w:r>
          </w:p>
        </w:tc>
        <w:tc>
          <w:tcPr>
            <w:tcW w:w="1170" w:type="dxa"/>
            <w:tcBorders>
              <w:top w:val="single" w:color="auto" w:sz="4" w:space="0"/>
              <w:left w:val="nil"/>
              <w:bottom w:val="single" w:color="auto" w:sz="4" w:space="0"/>
              <w:right w:val="single" w:color="auto" w:sz="4" w:space="0"/>
            </w:tcBorders>
            <w:shd w:val="clear" w:color="auto" w:fill="DEEAF6"/>
            <w:noWrap w:val="0"/>
            <w:vAlign w:val="center"/>
          </w:tcPr>
          <w:p w14:paraId="20667B6E">
            <w:pPr>
              <w:jc w:val="center"/>
              <w:rPr>
                <w:rFonts w:ascii="仿宋" w:hAnsi="仿宋" w:eastAsia="仿宋"/>
                <w:sz w:val="20"/>
                <w:szCs w:val="20"/>
              </w:rPr>
            </w:pPr>
            <w:r>
              <w:rPr>
                <w:rFonts w:ascii="仿宋" w:hAnsi="仿宋" w:eastAsia="仿宋"/>
                <w:sz w:val="20"/>
                <w:szCs w:val="20"/>
              </w:rPr>
              <w:t>目标</w:t>
            </w:r>
          </w:p>
        </w:tc>
        <w:tc>
          <w:tcPr>
            <w:tcW w:w="4680" w:type="dxa"/>
            <w:tcBorders>
              <w:top w:val="single" w:color="auto" w:sz="4" w:space="0"/>
              <w:left w:val="nil"/>
              <w:bottom w:val="single" w:color="auto" w:sz="4" w:space="0"/>
              <w:right w:val="single" w:color="auto" w:sz="4" w:space="0"/>
            </w:tcBorders>
            <w:shd w:val="clear" w:color="auto" w:fill="DEEAF6"/>
            <w:noWrap w:val="0"/>
            <w:vAlign w:val="center"/>
          </w:tcPr>
          <w:p w14:paraId="2C1D77AD">
            <w:pPr>
              <w:jc w:val="center"/>
              <w:rPr>
                <w:rFonts w:ascii="仿宋" w:hAnsi="仿宋" w:eastAsia="仿宋"/>
                <w:sz w:val="20"/>
                <w:szCs w:val="20"/>
              </w:rPr>
            </w:pPr>
            <w:r>
              <w:rPr>
                <w:rFonts w:ascii="仿宋" w:hAnsi="仿宋" w:eastAsia="仿宋"/>
                <w:sz w:val="20"/>
                <w:szCs w:val="20"/>
              </w:rPr>
              <w:t>详细说明</w:t>
            </w:r>
          </w:p>
        </w:tc>
        <w:tc>
          <w:tcPr>
            <w:tcW w:w="990" w:type="dxa"/>
            <w:tcBorders>
              <w:top w:val="single" w:color="auto" w:sz="4" w:space="0"/>
              <w:left w:val="nil"/>
              <w:bottom w:val="single" w:color="auto" w:sz="4" w:space="0"/>
              <w:right w:val="single" w:color="auto" w:sz="4" w:space="0"/>
            </w:tcBorders>
            <w:shd w:val="clear" w:color="auto" w:fill="DEEAF6"/>
            <w:noWrap w:val="0"/>
            <w:vAlign w:val="center"/>
          </w:tcPr>
          <w:p w14:paraId="0435B247">
            <w:pPr>
              <w:jc w:val="center"/>
              <w:rPr>
                <w:rFonts w:ascii="仿宋" w:hAnsi="仿宋" w:eastAsia="仿宋"/>
                <w:sz w:val="20"/>
                <w:szCs w:val="20"/>
              </w:rPr>
            </w:pPr>
            <w:r>
              <w:rPr>
                <w:rFonts w:ascii="仿宋" w:hAnsi="仿宋" w:eastAsia="仿宋"/>
                <w:sz w:val="20"/>
                <w:szCs w:val="20"/>
              </w:rPr>
              <w:t>评价方法</w:t>
            </w:r>
          </w:p>
        </w:tc>
      </w:tr>
      <w:tr w14:paraId="1B71C2D6">
        <w:tblPrEx>
          <w:tblCellMar>
            <w:top w:w="0" w:type="dxa"/>
            <w:left w:w="108" w:type="dxa"/>
            <w:bottom w:w="0" w:type="dxa"/>
            <w:right w:w="108" w:type="dxa"/>
          </w:tblCellMar>
        </w:tblPrEx>
        <w:trPr>
          <w:trHeight w:val="2559"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429F0CF1">
            <w:pPr>
              <w:rPr>
                <w:rFonts w:ascii="仿宋" w:hAnsi="仿宋" w:eastAsia="仿宋"/>
                <w:sz w:val="20"/>
                <w:szCs w:val="20"/>
              </w:rPr>
            </w:pPr>
            <w:r>
              <w:rPr>
                <w:rFonts w:hint="eastAsia" w:ascii="仿宋" w:hAnsi="仿宋" w:eastAsia="仿宋"/>
                <w:sz w:val="20"/>
                <w:szCs w:val="20"/>
              </w:rPr>
              <w:t>1.掌握公共政策的理论与实践</w:t>
            </w:r>
          </w:p>
        </w:tc>
        <w:tc>
          <w:tcPr>
            <w:tcW w:w="1170" w:type="dxa"/>
            <w:tcBorders>
              <w:top w:val="single" w:color="auto" w:sz="4" w:space="0"/>
              <w:left w:val="single" w:color="auto" w:sz="4" w:space="0"/>
              <w:right w:val="single" w:color="auto" w:sz="4" w:space="0"/>
            </w:tcBorders>
            <w:noWrap w:val="0"/>
            <w:vAlign w:val="center"/>
          </w:tcPr>
          <w:p w14:paraId="546794E0">
            <w:pPr>
              <w:rPr>
                <w:rFonts w:ascii="仿宋" w:hAnsi="仿宋" w:eastAsia="仿宋"/>
                <w:sz w:val="20"/>
                <w:szCs w:val="20"/>
              </w:rPr>
            </w:pPr>
            <w:r>
              <w:rPr>
                <w:rFonts w:ascii="仿宋" w:hAnsi="仿宋" w:eastAsia="仿宋"/>
                <w:sz w:val="20"/>
                <w:szCs w:val="20"/>
              </w:rPr>
              <w:t>强化公共政策的理论与实证研究</w:t>
            </w:r>
          </w:p>
        </w:tc>
        <w:tc>
          <w:tcPr>
            <w:tcW w:w="4680" w:type="dxa"/>
            <w:tcBorders>
              <w:top w:val="nil"/>
              <w:left w:val="single" w:color="auto" w:sz="4" w:space="0"/>
              <w:right w:val="single" w:color="auto" w:sz="4" w:space="0"/>
            </w:tcBorders>
            <w:noWrap w:val="0"/>
            <w:vAlign w:val="top"/>
          </w:tcPr>
          <w:p w14:paraId="2293C95E">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熟悉政策科学的发展历史及地位；</w:t>
            </w:r>
          </w:p>
          <w:p w14:paraId="4D6A3786">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分析纳入政策议程的政策问题的类型；</w:t>
            </w:r>
          </w:p>
          <w:p w14:paraId="0185D61A">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思考政策执行不力的原因；</w:t>
            </w:r>
          </w:p>
          <w:p w14:paraId="477463D6">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探讨如何实现公共政策的科学化与民主化；</w:t>
            </w:r>
          </w:p>
          <w:p w14:paraId="07CFD909">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对比公共政策中功利主义的价值取向和公共利益的价值取向；</w:t>
            </w:r>
          </w:p>
          <w:p w14:paraId="7488CD14">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理解公共政策的制定过程中公众参与对管理者提出的要求。</w:t>
            </w:r>
          </w:p>
        </w:tc>
        <w:tc>
          <w:tcPr>
            <w:tcW w:w="990" w:type="dxa"/>
            <w:tcBorders>
              <w:top w:val="nil"/>
              <w:left w:val="nil"/>
              <w:right w:val="single" w:color="auto" w:sz="4" w:space="0"/>
            </w:tcBorders>
            <w:noWrap w:val="0"/>
            <w:vAlign w:val="center"/>
          </w:tcPr>
          <w:p w14:paraId="038B7633">
            <w:pPr>
              <w:jc w:val="center"/>
              <w:rPr>
                <w:rFonts w:ascii="仿宋" w:hAnsi="仿宋" w:eastAsia="仿宋"/>
                <w:sz w:val="20"/>
                <w:szCs w:val="20"/>
              </w:rPr>
            </w:pPr>
            <w:r>
              <w:rPr>
                <w:rFonts w:ascii="仿宋" w:hAnsi="仿宋" w:eastAsia="仿宋"/>
                <w:bCs/>
                <w:sz w:val="20"/>
                <w:szCs w:val="20"/>
              </w:rPr>
              <w:t>小组作业及展示</w:t>
            </w:r>
            <w:r>
              <w:rPr>
                <w:rFonts w:hint="eastAsia" w:ascii="仿宋" w:hAnsi="仿宋" w:eastAsia="仿宋"/>
                <w:bCs/>
                <w:sz w:val="20"/>
                <w:szCs w:val="20"/>
              </w:rPr>
              <w:t>、情景模拟</w:t>
            </w:r>
          </w:p>
        </w:tc>
      </w:tr>
      <w:tr w14:paraId="20566777">
        <w:tblPrEx>
          <w:tblCellMar>
            <w:top w:w="0" w:type="dxa"/>
            <w:left w:w="108" w:type="dxa"/>
            <w:bottom w:w="0" w:type="dxa"/>
            <w:right w:w="108" w:type="dxa"/>
          </w:tblCellMar>
        </w:tblPrEx>
        <w:trPr>
          <w:trHeight w:val="251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4AB7EF2B">
            <w:pPr>
              <w:rPr>
                <w:rFonts w:ascii="仿宋" w:hAnsi="仿宋" w:eastAsia="仿宋"/>
                <w:sz w:val="20"/>
                <w:szCs w:val="20"/>
              </w:rPr>
            </w:pPr>
            <w:r>
              <w:rPr>
                <w:rFonts w:ascii="仿宋" w:hAnsi="仿宋" w:eastAsia="仿宋"/>
                <w:sz w:val="20"/>
                <w:szCs w:val="20"/>
              </w:rPr>
              <w:t>2</w:t>
            </w:r>
            <w:r>
              <w:rPr>
                <w:rFonts w:hint="eastAsia" w:ascii="仿宋" w:hAnsi="仿宋" w:eastAsia="仿宋"/>
                <w:sz w:val="20"/>
                <w:szCs w:val="20"/>
              </w:rPr>
              <w:t>.探讨</w:t>
            </w:r>
            <w:r>
              <w:rPr>
                <w:rFonts w:ascii="仿宋" w:hAnsi="仿宋" w:eastAsia="仿宋"/>
                <w:sz w:val="20"/>
                <w:szCs w:val="20"/>
              </w:rPr>
              <w:t>政府改革</w:t>
            </w:r>
            <w:r>
              <w:rPr>
                <w:rFonts w:hint="eastAsia" w:ascii="仿宋" w:hAnsi="仿宋" w:eastAsia="仿宋"/>
                <w:sz w:val="20"/>
                <w:szCs w:val="20"/>
              </w:rPr>
              <w:t>与治理问题</w:t>
            </w:r>
          </w:p>
        </w:tc>
        <w:tc>
          <w:tcPr>
            <w:tcW w:w="1170" w:type="dxa"/>
            <w:tcBorders>
              <w:top w:val="single" w:color="auto" w:sz="4" w:space="0"/>
              <w:left w:val="nil"/>
              <w:right w:val="single" w:color="auto" w:sz="4" w:space="0"/>
            </w:tcBorders>
            <w:noWrap w:val="0"/>
            <w:vAlign w:val="center"/>
          </w:tcPr>
          <w:p w14:paraId="140EBE67">
            <w:pPr>
              <w:rPr>
                <w:rFonts w:ascii="仿宋" w:hAnsi="仿宋" w:eastAsia="仿宋"/>
                <w:sz w:val="20"/>
                <w:szCs w:val="20"/>
              </w:rPr>
            </w:pPr>
            <w:r>
              <w:rPr>
                <w:rFonts w:ascii="仿宋" w:hAnsi="仿宋" w:eastAsia="仿宋"/>
                <w:sz w:val="20"/>
                <w:szCs w:val="20"/>
              </w:rPr>
              <w:t>探索新的治理结构形式，研究服务型政府的组织结构、制度和变革方向</w:t>
            </w:r>
          </w:p>
        </w:tc>
        <w:tc>
          <w:tcPr>
            <w:tcW w:w="4680" w:type="dxa"/>
            <w:tcBorders>
              <w:top w:val="single" w:color="auto" w:sz="4" w:space="0"/>
              <w:left w:val="nil"/>
              <w:right w:val="single" w:color="auto" w:sz="4" w:space="0"/>
            </w:tcBorders>
            <w:noWrap w:val="0"/>
            <w:vAlign w:val="top"/>
          </w:tcPr>
          <w:p w14:paraId="48909F1C">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了解治理的概念之争；</w:t>
            </w:r>
          </w:p>
          <w:p w14:paraId="2682C556">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对比当代西方政府改革的主要内容及措施；</w:t>
            </w:r>
          </w:p>
          <w:p w14:paraId="1DC11A84">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探讨全球公共治理体系的变革；</w:t>
            </w:r>
          </w:p>
          <w:p w14:paraId="6D12A113">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熟悉政府职能转变的具体内容；</w:t>
            </w:r>
          </w:p>
          <w:p w14:paraId="59855A02">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思考如何加强政府间的协调管理；</w:t>
            </w:r>
          </w:p>
          <w:p w14:paraId="09A4B8F4">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理解中国政府间关系的改革；</w:t>
            </w:r>
          </w:p>
          <w:p w14:paraId="04D70CB5">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分析中国事业单位改革的成效和问题；</w:t>
            </w:r>
          </w:p>
          <w:p w14:paraId="6AD6E80D">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理解服务型政府的角色定位；</w:t>
            </w:r>
          </w:p>
          <w:p w14:paraId="7A9AD7E3">
            <w:pPr>
              <w:pStyle w:val="18"/>
              <w:numPr>
                <w:ilvl w:val="0"/>
                <w:numId w:val="1"/>
              </w:numPr>
              <w:spacing w:beforeLines="0" w:beforeAutospacing="1" w:afterLines="0" w:afterAutospacing="1" w:line="240" w:lineRule="auto"/>
              <w:ind w:firstLineChars="0"/>
              <w:rPr>
                <w:rFonts w:ascii="仿宋" w:hAnsi="仿宋" w:eastAsia="仿宋"/>
                <w:sz w:val="20"/>
                <w:szCs w:val="20"/>
              </w:rPr>
            </w:pPr>
            <w:r>
              <w:rPr>
                <w:rFonts w:hint="eastAsia" w:ascii="仿宋" w:hAnsi="仿宋" w:eastAsia="仿宋"/>
                <w:sz w:val="20"/>
                <w:szCs w:val="20"/>
              </w:rPr>
              <w:t>澄清服务型政府的几个误区。</w:t>
            </w:r>
          </w:p>
        </w:tc>
        <w:tc>
          <w:tcPr>
            <w:tcW w:w="990" w:type="dxa"/>
            <w:tcBorders>
              <w:top w:val="single" w:color="auto" w:sz="4" w:space="0"/>
              <w:left w:val="nil"/>
              <w:right w:val="single" w:color="auto" w:sz="4" w:space="0"/>
            </w:tcBorders>
            <w:noWrap w:val="0"/>
            <w:vAlign w:val="center"/>
          </w:tcPr>
          <w:p w14:paraId="48DD6238">
            <w:pPr>
              <w:jc w:val="center"/>
              <w:rPr>
                <w:rFonts w:ascii="仿宋" w:hAnsi="仿宋" w:eastAsia="仿宋"/>
                <w:sz w:val="20"/>
                <w:szCs w:val="20"/>
              </w:rPr>
            </w:pPr>
            <w:r>
              <w:rPr>
                <w:rFonts w:ascii="仿宋" w:hAnsi="仿宋" w:eastAsia="仿宋"/>
                <w:bCs/>
                <w:sz w:val="20"/>
                <w:szCs w:val="20"/>
              </w:rPr>
              <w:t>小组作业及展示</w:t>
            </w:r>
            <w:r>
              <w:rPr>
                <w:rFonts w:hint="eastAsia" w:ascii="仿宋" w:hAnsi="仿宋" w:eastAsia="仿宋"/>
                <w:bCs/>
                <w:sz w:val="20"/>
                <w:szCs w:val="20"/>
              </w:rPr>
              <w:t>、辩论</w:t>
            </w:r>
          </w:p>
        </w:tc>
      </w:tr>
      <w:tr w14:paraId="2D791F55">
        <w:tblPrEx>
          <w:tblCellMar>
            <w:top w:w="0" w:type="dxa"/>
            <w:left w:w="108" w:type="dxa"/>
            <w:bottom w:w="0" w:type="dxa"/>
            <w:right w:w="108" w:type="dxa"/>
          </w:tblCellMar>
        </w:tblPrEx>
        <w:trPr>
          <w:trHeight w:val="1646"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2F8ECBFB">
            <w:pPr>
              <w:pStyle w:val="18"/>
              <w:spacing w:beforeLines="0" w:afterLines="0" w:line="240" w:lineRule="auto"/>
              <w:ind w:firstLine="0" w:firstLineChars="0"/>
              <w:rPr>
                <w:rFonts w:ascii="仿宋" w:hAnsi="仿宋" w:eastAsia="仿宋"/>
                <w:sz w:val="20"/>
                <w:szCs w:val="20"/>
              </w:rPr>
            </w:pPr>
            <w:r>
              <w:rPr>
                <w:rFonts w:ascii="仿宋" w:hAnsi="仿宋" w:eastAsia="仿宋"/>
                <w:sz w:val="20"/>
                <w:szCs w:val="20"/>
              </w:rPr>
              <w:t>3</w:t>
            </w:r>
            <w:r>
              <w:rPr>
                <w:rFonts w:hint="eastAsia" w:ascii="仿宋" w:hAnsi="仿宋" w:eastAsia="仿宋"/>
                <w:sz w:val="20"/>
                <w:szCs w:val="20"/>
              </w:rPr>
              <w:t>.理解与运用公共组织理论</w:t>
            </w:r>
          </w:p>
          <w:p w14:paraId="597247E2">
            <w:pPr>
              <w:rPr>
                <w:rFonts w:ascii="仿宋" w:hAnsi="仿宋" w:eastAsia="仿宋"/>
                <w:sz w:val="20"/>
                <w:szCs w:val="20"/>
              </w:rPr>
            </w:pPr>
            <w:r>
              <w:rPr>
                <w:rFonts w:ascii="仿宋" w:hAnsi="仿宋" w:eastAsia="仿宋"/>
                <w:sz w:val="20"/>
                <w:szCs w:val="20"/>
              </w:rPr>
              <w:t xml:space="preserve"> </w:t>
            </w:r>
          </w:p>
        </w:tc>
        <w:tc>
          <w:tcPr>
            <w:tcW w:w="1170" w:type="dxa"/>
            <w:tcBorders>
              <w:top w:val="single" w:color="auto" w:sz="4" w:space="0"/>
              <w:left w:val="nil"/>
              <w:bottom w:val="single" w:color="auto" w:sz="4" w:space="0"/>
              <w:right w:val="single" w:color="auto" w:sz="4" w:space="0"/>
            </w:tcBorders>
            <w:noWrap w:val="0"/>
            <w:vAlign w:val="center"/>
          </w:tcPr>
          <w:p w14:paraId="3911A4F9">
            <w:pPr>
              <w:rPr>
                <w:rFonts w:ascii="仿宋" w:hAnsi="仿宋" w:eastAsia="仿宋"/>
                <w:sz w:val="20"/>
                <w:szCs w:val="20"/>
              </w:rPr>
            </w:pPr>
            <w:r>
              <w:rPr>
                <w:rFonts w:hint="eastAsia" w:ascii="仿宋" w:hAnsi="仿宋" w:eastAsia="仿宋"/>
                <w:sz w:val="20"/>
                <w:szCs w:val="20"/>
              </w:rPr>
              <w:t>学习公共组织基本理论，探讨公共组织问题</w:t>
            </w:r>
          </w:p>
        </w:tc>
        <w:tc>
          <w:tcPr>
            <w:tcW w:w="4680" w:type="dxa"/>
            <w:tcBorders>
              <w:top w:val="single" w:color="auto" w:sz="4" w:space="0"/>
              <w:left w:val="nil"/>
              <w:bottom w:val="single" w:color="auto" w:sz="4" w:space="0"/>
              <w:right w:val="single" w:color="auto" w:sz="4" w:space="0"/>
            </w:tcBorders>
            <w:noWrap w:val="0"/>
            <w:vAlign w:val="top"/>
          </w:tcPr>
          <w:p w14:paraId="75F99D0B">
            <w:pPr>
              <w:numPr>
                <w:ilvl w:val="0"/>
                <w:numId w:val="2"/>
              </w:numPr>
              <w:rPr>
                <w:rFonts w:ascii="仿宋" w:hAnsi="仿宋" w:eastAsia="仿宋"/>
                <w:sz w:val="20"/>
                <w:szCs w:val="20"/>
              </w:rPr>
            </w:pPr>
            <w:r>
              <w:rPr>
                <w:rFonts w:hint="eastAsia" w:ascii="仿宋" w:hAnsi="仿宋" w:eastAsia="仿宋"/>
                <w:sz w:val="20"/>
                <w:szCs w:val="20"/>
              </w:rPr>
              <w:t>了解公共组织理论的发展史；</w:t>
            </w:r>
          </w:p>
          <w:p w14:paraId="588811B6">
            <w:pPr>
              <w:numPr>
                <w:ilvl w:val="0"/>
                <w:numId w:val="2"/>
              </w:numPr>
              <w:rPr>
                <w:rFonts w:ascii="仿宋" w:hAnsi="仿宋" w:eastAsia="仿宋"/>
                <w:sz w:val="20"/>
                <w:szCs w:val="20"/>
              </w:rPr>
            </w:pPr>
            <w:r>
              <w:rPr>
                <w:rFonts w:hint="eastAsia" w:ascii="仿宋" w:hAnsi="仿宋" w:eastAsia="仿宋"/>
                <w:sz w:val="20"/>
                <w:szCs w:val="20"/>
              </w:rPr>
              <w:t>掌握公共组织结构与体制的基本理论；</w:t>
            </w:r>
          </w:p>
          <w:p w14:paraId="12E9EC0A">
            <w:pPr>
              <w:numPr>
                <w:ilvl w:val="0"/>
                <w:numId w:val="2"/>
              </w:numPr>
              <w:rPr>
                <w:rFonts w:ascii="仿宋" w:hAnsi="仿宋" w:eastAsia="仿宋"/>
                <w:sz w:val="20"/>
                <w:szCs w:val="20"/>
              </w:rPr>
            </w:pPr>
            <w:r>
              <w:rPr>
                <w:rFonts w:hint="eastAsia" w:ascii="仿宋" w:hAnsi="仿宋" w:eastAsia="仿宋"/>
                <w:sz w:val="20"/>
                <w:szCs w:val="20"/>
              </w:rPr>
              <w:t>对比分析民主集中制和首长负责制；</w:t>
            </w:r>
          </w:p>
          <w:p w14:paraId="2E47DCB3">
            <w:pPr>
              <w:numPr>
                <w:ilvl w:val="0"/>
                <w:numId w:val="2"/>
              </w:numPr>
              <w:rPr>
                <w:rFonts w:ascii="仿宋" w:hAnsi="仿宋" w:eastAsia="仿宋"/>
                <w:sz w:val="20"/>
                <w:szCs w:val="20"/>
              </w:rPr>
            </w:pPr>
            <w:r>
              <w:rPr>
                <w:rFonts w:hint="eastAsia" w:ascii="仿宋" w:hAnsi="仿宋" w:eastAsia="仿宋"/>
                <w:sz w:val="20"/>
                <w:szCs w:val="20"/>
              </w:rPr>
              <w:t>分析中国公共组织监督体系存在的主要问题；</w:t>
            </w:r>
          </w:p>
          <w:p w14:paraId="77644661">
            <w:pPr>
              <w:numPr>
                <w:ilvl w:val="0"/>
                <w:numId w:val="2"/>
              </w:numPr>
              <w:rPr>
                <w:rFonts w:hint="eastAsia" w:ascii="仿宋" w:hAnsi="仿宋" w:eastAsia="仿宋"/>
                <w:sz w:val="20"/>
                <w:szCs w:val="20"/>
              </w:rPr>
            </w:pPr>
            <w:r>
              <w:rPr>
                <w:rFonts w:hint="eastAsia" w:ascii="仿宋" w:hAnsi="仿宋" w:eastAsia="仿宋"/>
                <w:sz w:val="20"/>
                <w:szCs w:val="20"/>
              </w:rPr>
              <w:t>理解权力监督与权力制衡的关系。</w:t>
            </w:r>
          </w:p>
        </w:tc>
        <w:tc>
          <w:tcPr>
            <w:tcW w:w="990" w:type="dxa"/>
            <w:tcBorders>
              <w:top w:val="single" w:color="auto" w:sz="4" w:space="0"/>
              <w:left w:val="nil"/>
              <w:bottom w:val="single" w:color="auto" w:sz="4" w:space="0"/>
              <w:right w:val="single" w:color="auto" w:sz="4" w:space="0"/>
            </w:tcBorders>
            <w:noWrap w:val="0"/>
            <w:vAlign w:val="center"/>
          </w:tcPr>
          <w:p w14:paraId="3AE5D985">
            <w:pPr>
              <w:jc w:val="center"/>
              <w:rPr>
                <w:rFonts w:ascii="仿宋" w:hAnsi="仿宋" w:eastAsia="仿宋"/>
                <w:bCs/>
                <w:sz w:val="20"/>
                <w:szCs w:val="20"/>
              </w:rPr>
            </w:pPr>
            <w:r>
              <w:rPr>
                <w:rFonts w:ascii="仿宋" w:hAnsi="仿宋" w:eastAsia="仿宋"/>
                <w:bCs/>
                <w:sz w:val="20"/>
                <w:szCs w:val="20"/>
              </w:rPr>
              <w:t>小组作业及展示</w:t>
            </w:r>
            <w:r>
              <w:rPr>
                <w:rFonts w:hint="eastAsia" w:ascii="仿宋" w:hAnsi="仿宋" w:eastAsia="仿宋"/>
                <w:bCs/>
                <w:sz w:val="20"/>
                <w:szCs w:val="20"/>
              </w:rPr>
              <w:t>、辩论</w:t>
            </w:r>
          </w:p>
        </w:tc>
      </w:tr>
      <w:tr w14:paraId="0DC55CCD">
        <w:tblPrEx>
          <w:tblCellMar>
            <w:top w:w="0" w:type="dxa"/>
            <w:left w:w="108" w:type="dxa"/>
            <w:bottom w:w="0" w:type="dxa"/>
            <w:right w:w="108" w:type="dxa"/>
          </w:tblCellMar>
        </w:tblPrEx>
        <w:trPr>
          <w:trHeight w:val="459"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4799D83B">
            <w:pPr>
              <w:rPr>
                <w:rFonts w:ascii="仿宋" w:hAnsi="仿宋" w:eastAsia="仿宋"/>
                <w:sz w:val="20"/>
                <w:szCs w:val="20"/>
              </w:rPr>
            </w:pPr>
            <w:r>
              <w:rPr>
                <w:rFonts w:ascii="仿宋" w:hAnsi="仿宋" w:eastAsia="仿宋"/>
                <w:sz w:val="20"/>
                <w:szCs w:val="20"/>
              </w:rPr>
              <w:t>4</w:t>
            </w:r>
            <w:r>
              <w:rPr>
                <w:rFonts w:hint="eastAsia" w:ascii="仿宋" w:hAnsi="仿宋" w:eastAsia="仿宋"/>
                <w:sz w:val="20"/>
                <w:szCs w:val="20"/>
              </w:rPr>
              <w:t>.政府工具的应用</w:t>
            </w:r>
          </w:p>
        </w:tc>
        <w:tc>
          <w:tcPr>
            <w:tcW w:w="1170" w:type="dxa"/>
            <w:tcBorders>
              <w:top w:val="single" w:color="auto" w:sz="4" w:space="0"/>
              <w:left w:val="nil"/>
              <w:bottom w:val="single" w:color="auto" w:sz="4" w:space="0"/>
              <w:right w:val="single" w:color="auto" w:sz="4" w:space="0"/>
            </w:tcBorders>
            <w:noWrap w:val="0"/>
            <w:vAlign w:val="center"/>
          </w:tcPr>
          <w:p w14:paraId="11B59E78">
            <w:pPr>
              <w:rPr>
                <w:rFonts w:ascii="仿宋" w:hAnsi="仿宋" w:eastAsia="仿宋"/>
                <w:sz w:val="20"/>
                <w:szCs w:val="20"/>
              </w:rPr>
            </w:pPr>
            <w:r>
              <w:rPr>
                <w:rFonts w:hint="eastAsia" w:ascii="仿宋" w:hAnsi="仿宋" w:eastAsia="仿宋"/>
                <w:sz w:val="20"/>
                <w:szCs w:val="20"/>
              </w:rPr>
              <w:t>探讨政府工具应用的重要性与实际存在的问题</w:t>
            </w:r>
          </w:p>
        </w:tc>
        <w:tc>
          <w:tcPr>
            <w:tcW w:w="4680" w:type="dxa"/>
            <w:tcBorders>
              <w:top w:val="single" w:color="auto" w:sz="4" w:space="0"/>
              <w:left w:val="nil"/>
              <w:bottom w:val="single" w:color="auto" w:sz="4" w:space="0"/>
              <w:right w:val="single" w:color="auto" w:sz="4" w:space="0"/>
            </w:tcBorders>
            <w:noWrap w:val="0"/>
            <w:vAlign w:val="top"/>
          </w:tcPr>
          <w:p w14:paraId="35EE6EFD">
            <w:pPr>
              <w:numPr>
                <w:ilvl w:val="0"/>
                <w:numId w:val="2"/>
              </w:numPr>
              <w:rPr>
                <w:rFonts w:ascii="仿宋" w:hAnsi="仿宋" w:eastAsia="仿宋"/>
                <w:sz w:val="20"/>
                <w:szCs w:val="20"/>
              </w:rPr>
            </w:pPr>
            <w:r>
              <w:rPr>
                <w:rFonts w:hint="eastAsia" w:ascii="仿宋" w:hAnsi="仿宋" w:eastAsia="仿宋"/>
                <w:sz w:val="20"/>
                <w:szCs w:val="20"/>
              </w:rPr>
              <w:t>探讨如何深入政府工具研究；</w:t>
            </w:r>
          </w:p>
          <w:p w14:paraId="6BABDA09">
            <w:pPr>
              <w:numPr>
                <w:ilvl w:val="0"/>
                <w:numId w:val="2"/>
              </w:numPr>
              <w:rPr>
                <w:rFonts w:ascii="仿宋" w:hAnsi="仿宋" w:eastAsia="仿宋"/>
                <w:sz w:val="20"/>
                <w:szCs w:val="20"/>
              </w:rPr>
            </w:pPr>
            <w:r>
              <w:rPr>
                <w:rFonts w:hint="eastAsia" w:ascii="仿宋" w:hAnsi="仿宋" w:eastAsia="仿宋"/>
                <w:sz w:val="20"/>
                <w:szCs w:val="20"/>
              </w:rPr>
              <w:t>理解政府工具与政府治理二者之间的互动关系；</w:t>
            </w:r>
          </w:p>
          <w:p w14:paraId="179726FD">
            <w:pPr>
              <w:numPr>
                <w:ilvl w:val="0"/>
                <w:numId w:val="2"/>
              </w:numPr>
              <w:rPr>
                <w:rFonts w:ascii="仿宋" w:hAnsi="仿宋" w:eastAsia="仿宋"/>
                <w:sz w:val="20"/>
                <w:szCs w:val="20"/>
              </w:rPr>
            </w:pPr>
            <w:r>
              <w:rPr>
                <w:rFonts w:hint="eastAsia" w:ascii="仿宋" w:hAnsi="仿宋" w:eastAsia="仿宋"/>
                <w:sz w:val="20"/>
                <w:szCs w:val="20"/>
              </w:rPr>
              <w:t>运用实例分析电子政务对政府管理与组织结构重组的影响；</w:t>
            </w:r>
          </w:p>
          <w:p w14:paraId="2D517500">
            <w:pPr>
              <w:numPr>
                <w:ilvl w:val="0"/>
                <w:numId w:val="2"/>
              </w:numPr>
              <w:rPr>
                <w:rFonts w:ascii="仿宋" w:hAnsi="仿宋" w:eastAsia="仿宋"/>
                <w:sz w:val="20"/>
                <w:szCs w:val="20"/>
              </w:rPr>
            </w:pPr>
            <w:r>
              <w:rPr>
                <w:rFonts w:hint="eastAsia" w:ascii="仿宋" w:hAnsi="仿宋" w:eastAsia="仿宋"/>
                <w:sz w:val="20"/>
                <w:szCs w:val="20"/>
              </w:rPr>
              <w:t>合理运用政府工具实现政绩工程的综合治理。</w:t>
            </w:r>
          </w:p>
        </w:tc>
        <w:tc>
          <w:tcPr>
            <w:tcW w:w="990" w:type="dxa"/>
            <w:tcBorders>
              <w:top w:val="single" w:color="auto" w:sz="4" w:space="0"/>
              <w:left w:val="nil"/>
              <w:bottom w:val="single" w:color="auto" w:sz="4" w:space="0"/>
              <w:right w:val="single" w:color="auto" w:sz="4" w:space="0"/>
            </w:tcBorders>
            <w:noWrap w:val="0"/>
            <w:vAlign w:val="center"/>
          </w:tcPr>
          <w:p w14:paraId="1F574E73">
            <w:pPr>
              <w:jc w:val="center"/>
              <w:rPr>
                <w:rFonts w:ascii="仿宋" w:hAnsi="仿宋" w:eastAsia="仿宋"/>
                <w:bCs/>
                <w:sz w:val="20"/>
                <w:szCs w:val="20"/>
              </w:rPr>
            </w:pPr>
            <w:r>
              <w:rPr>
                <w:rFonts w:ascii="仿宋" w:hAnsi="仿宋" w:eastAsia="仿宋"/>
                <w:bCs/>
                <w:sz w:val="20"/>
                <w:szCs w:val="20"/>
              </w:rPr>
              <w:t>小组作业及展示</w:t>
            </w:r>
            <w:r>
              <w:rPr>
                <w:rFonts w:hint="eastAsia" w:ascii="仿宋" w:hAnsi="仿宋" w:eastAsia="仿宋"/>
                <w:bCs/>
                <w:sz w:val="20"/>
                <w:szCs w:val="20"/>
              </w:rPr>
              <w:t>、情景模拟</w:t>
            </w:r>
          </w:p>
        </w:tc>
      </w:tr>
    </w:tbl>
    <w:p w14:paraId="38685A0B">
      <w:pPr>
        <w:rPr>
          <w:rFonts w:ascii="仿宋" w:hAnsi="仿宋" w:eastAsia="仿宋"/>
          <w:sz w:val="24"/>
          <w:u w:val="none"/>
          <w:lang w:val="en-AU"/>
        </w:rPr>
      </w:pPr>
      <w:r>
        <w:rPr>
          <w:rFonts w:ascii="仿宋" w:hAnsi="仿宋" w:eastAsia="仿宋"/>
          <w:sz w:val="24"/>
          <w:u w:val="none"/>
          <w:lang w:val="en-AU"/>
        </w:rPr>
        <w:br w:type="page"/>
      </w:r>
    </w:p>
    <w:p w14:paraId="1EA02FC3">
      <w:pPr>
        <w:pStyle w:val="5"/>
        <w:spacing w:line="360" w:lineRule="auto"/>
        <w:jc w:val="left"/>
        <w:rPr>
          <w:rFonts w:ascii="仿宋" w:hAnsi="仿宋" w:eastAsia="仿宋"/>
          <w:sz w:val="24"/>
          <w:u w:val="none"/>
          <w:lang w:val="en-AU"/>
        </w:rPr>
      </w:pPr>
      <w:r>
        <w:rPr>
          <w:rFonts w:ascii="仿宋" w:hAnsi="仿宋" w:eastAsia="仿宋"/>
          <w:sz w:val="24"/>
          <w:u w:val="none"/>
          <w:lang w:val="en-AU"/>
        </w:rPr>
        <w:t xml:space="preserve">3. </w:t>
      </w:r>
      <w:r>
        <w:rPr>
          <w:rFonts w:ascii="仿宋" w:hAnsi="仿宋" w:eastAsia="仿宋"/>
          <w:sz w:val="24"/>
          <w:u w:val="none"/>
        </w:rPr>
        <w:t>课程</w:t>
      </w:r>
      <w:r>
        <w:rPr>
          <w:rFonts w:hint="eastAsia" w:ascii="仿宋" w:hAnsi="仿宋" w:eastAsia="仿宋"/>
          <w:sz w:val="24"/>
          <w:u w:val="none"/>
        </w:rPr>
        <w:t>进度安排</w:t>
      </w:r>
    </w:p>
    <w:tbl>
      <w:tblPr>
        <w:tblStyle w:val="6"/>
        <w:tblW w:w="4998" w:type="pct"/>
        <w:tblInd w:w="0" w:type="dxa"/>
        <w:tblLayout w:type="autofit"/>
        <w:tblCellMar>
          <w:top w:w="0" w:type="dxa"/>
          <w:left w:w="108" w:type="dxa"/>
          <w:bottom w:w="0" w:type="dxa"/>
          <w:right w:w="108" w:type="dxa"/>
        </w:tblCellMar>
      </w:tblPr>
      <w:tblGrid>
        <w:gridCol w:w="457"/>
        <w:gridCol w:w="1216"/>
        <w:gridCol w:w="2993"/>
        <w:gridCol w:w="1529"/>
        <w:gridCol w:w="1312"/>
        <w:gridCol w:w="1012"/>
      </w:tblGrid>
      <w:tr w14:paraId="75FFCC79">
        <w:tblPrEx>
          <w:tblCellMar>
            <w:top w:w="0" w:type="dxa"/>
            <w:left w:w="108" w:type="dxa"/>
            <w:bottom w:w="0" w:type="dxa"/>
            <w:right w:w="108" w:type="dxa"/>
          </w:tblCellMar>
        </w:tblPrEx>
        <w:trPr>
          <w:trHeight w:val="90" w:hRule="atLeast"/>
        </w:trPr>
        <w:tc>
          <w:tcPr>
            <w:tcW w:w="283" w:type="pct"/>
            <w:tcBorders>
              <w:top w:val="single" w:color="auto" w:sz="4" w:space="0"/>
              <w:left w:val="single" w:color="auto" w:sz="4" w:space="0"/>
              <w:bottom w:val="single" w:color="auto" w:sz="4" w:space="0"/>
              <w:right w:val="single" w:color="auto" w:sz="4" w:space="0"/>
            </w:tcBorders>
            <w:shd w:val="clear" w:color="auto" w:fill="DEEAF6"/>
            <w:noWrap w:val="0"/>
            <w:vAlign w:val="top"/>
          </w:tcPr>
          <w:p w14:paraId="4B25D29F">
            <w:pPr>
              <w:jc w:val="center"/>
              <w:rPr>
                <w:rFonts w:ascii="仿宋" w:hAnsi="仿宋" w:eastAsia="仿宋"/>
                <w:b/>
                <w:bCs/>
                <w:sz w:val="20"/>
                <w:szCs w:val="20"/>
              </w:rPr>
            </w:pPr>
            <w:r>
              <w:rPr>
                <w:rFonts w:ascii="仿宋" w:hAnsi="仿宋" w:eastAsia="仿宋"/>
                <w:b/>
                <w:bCs/>
                <w:sz w:val="20"/>
                <w:szCs w:val="20"/>
              </w:rPr>
              <w:t>教周</w:t>
            </w:r>
          </w:p>
        </w:tc>
        <w:tc>
          <w:tcPr>
            <w:tcW w:w="642" w:type="pct"/>
            <w:tcBorders>
              <w:top w:val="single" w:color="auto" w:sz="4" w:space="0"/>
              <w:left w:val="nil"/>
              <w:bottom w:val="single" w:color="auto" w:sz="4" w:space="0"/>
              <w:right w:val="single" w:color="auto" w:sz="4" w:space="0"/>
            </w:tcBorders>
            <w:shd w:val="clear" w:color="auto" w:fill="DEEAF6"/>
            <w:noWrap w:val="0"/>
            <w:vAlign w:val="top"/>
          </w:tcPr>
          <w:p w14:paraId="3810E7F9">
            <w:pPr>
              <w:tabs>
                <w:tab w:val="left" w:pos="417"/>
                <w:tab w:val="center" w:pos="586"/>
              </w:tabs>
              <w:jc w:val="center"/>
              <w:rPr>
                <w:rFonts w:ascii="仿宋" w:hAnsi="仿宋" w:eastAsia="仿宋"/>
                <w:b/>
                <w:bCs/>
                <w:sz w:val="20"/>
                <w:szCs w:val="20"/>
              </w:rPr>
            </w:pPr>
          </w:p>
          <w:p w14:paraId="61E40984">
            <w:pPr>
              <w:tabs>
                <w:tab w:val="left" w:pos="417"/>
                <w:tab w:val="center" w:pos="586"/>
              </w:tabs>
              <w:jc w:val="center"/>
              <w:rPr>
                <w:rFonts w:ascii="仿宋" w:hAnsi="仿宋" w:eastAsia="仿宋"/>
                <w:b/>
                <w:bCs/>
                <w:sz w:val="20"/>
                <w:szCs w:val="20"/>
              </w:rPr>
            </w:pPr>
            <w:r>
              <w:rPr>
                <w:rFonts w:ascii="仿宋" w:hAnsi="仿宋" w:eastAsia="仿宋"/>
                <w:b/>
                <w:bCs/>
                <w:sz w:val="20"/>
                <w:szCs w:val="20"/>
              </w:rPr>
              <w:t>日期</w:t>
            </w:r>
          </w:p>
        </w:tc>
        <w:tc>
          <w:tcPr>
            <w:tcW w:w="1771" w:type="pct"/>
            <w:tcBorders>
              <w:top w:val="single" w:color="auto" w:sz="4" w:space="0"/>
              <w:left w:val="nil"/>
              <w:bottom w:val="single" w:color="auto" w:sz="4" w:space="0"/>
              <w:right w:val="single" w:color="auto" w:sz="4" w:space="0"/>
            </w:tcBorders>
            <w:shd w:val="clear" w:color="auto" w:fill="DEEAF6"/>
            <w:noWrap w:val="0"/>
            <w:vAlign w:val="top"/>
          </w:tcPr>
          <w:p w14:paraId="4B44B3DA">
            <w:pPr>
              <w:jc w:val="center"/>
              <w:rPr>
                <w:rFonts w:ascii="仿宋" w:hAnsi="仿宋" w:eastAsia="仿宋"/>
                <w:b/>
                <w:bCs/>
                <w:sz w:val="20"/>
                <w:szCs w:val="20"/>
              </w:rPr>
            </w:pPr>
          </w:p>
          <w:p w14:paraId="699523A4">
            <w:pPr>
              <w:jc w:val="center"/>
              <w:rPr>
                <w:rFonts w:ascii="仿宋" w:hAnsi="仿宋" w:eastAsia="仿宋"/>
                <w:b/>
                <w:bCs/>
                <w:sz w:val="20"/>
                <w:szCs w:val="20"/>
              </w:rPr>
            </w:pPr>
            <w:r>
              <w:rPr>
                <w:rFonts w:ascii="仿宋" w:hAnsi="仿宋" w:eastAsia="仿宋"/>
                <w:b/>
                <w:bCs/>
                <w:sz w:val="20"/>
                <w:szCs w:val="20"/>
              </w:rPr>
              <w:t>课程内容</w:t>
            </w:r>
          </w:p>
        </w:tc>
        <w:tc>
          <w:tcPr>
            <w:tcW w:w="911" w:type="pct"/>
            <w:tcBorders>
              <w:top w:val="single" w:color="auto" w:sz="4" w:space="0"/>
              <w:left w:val="nil"/>
              <w:bottom w:val="single" w:color="auto" w:sz="4" w:space="0"/>
              <w:right w:val="single" w:color="auto" w:sz="4" w:space="0"/>
            </w:tcBorders>
            <w:shd w:val="clear" w:color="auto" w:fill="DEEAF6"/>
            <w:noWrap w:val="0"/>
            <w:vAlign w:val="top"/>
          </w:tcPr>
          <w:p w14:paraId="4F7CB1D8">
            <w:pPr>
              <w:jc w:val="center"/>
              <w:rPr>
                <w:rFonts w:ascii="仿宋" w:hAnsi="仿宋" w:eastAsia="仿宋"/>
                <w:b/>
                <w:bCs/>
                <w:sz w:val="20"/>
                <w:szCs w:val="20"/>
              </w:rPr>
            </w:pPr>
          </w:p>
          <w:p w14:paraId="2A82053B">
            <w:pPr>
              <w:jc w:val="center"/>
              <w:rPr>
                <w:rFonts w:ascii="仿宋" w:hAnsi="仿宋" w:eastAsia="仿宋"/>
                <w:b/>
                <w:bCs/>
                <w:sz w:val="20"/>
                <w:szCs w:val="20"/>
              </w:rPr>
            </w:pPr>
            <w:r>
              <w:rPr>
                <w:rFonts w:ascii="仿宋" w:hAnsi="仿宋" w:eastAsia="仿宋"/>
                <w:b/>
                <w:bCs/>
                <w:sz w:val="20"/>
                <w:szCs w:val="20"/>
              </w:rPr>
              <w:t>章节</w:t>
            </w:r>
          </w:p>
        </w:tc>
        <w:tc>
          <w:tcPr>
            <w:tcW w:w="784" w:type="pct"/>
            <w:tcBorders>
              <w:top w:val="single" w:color="auto" w:sz="4" w:space="0"/>
              <w:left w:val="nil"/>
              <w:bottom w:val="single" w:color="auto" w:sz="4" w:space="0"/>
              <w:right w:val="single" w:color="auto" w:sz="4" w:space="0"/>
            </w:tcBorders>
            <w:shd w:val="clear" w:color="auto" w:fill="DEEAF6"/>
            <w:noWrap w:val="0"/>
            <w:vAlign w:val="center"/>
          </w:tcPr>
          <w:p w14:paraId="696464DB">
            <w:pPr>
              <w:jc w:val="center"/>
              <w:rPr>
                <w:rFonts w:ascii="仿宋" w:hAnsi="仿宋" w:eastAsia="仿宋"/>
                <w:b/>
                <w:bCs/>
                <w:sz w:val="20"/>
                <w:szCs w:val="20"/>
              </w:rPr>
            </w:pPr>
            <w:r>
              <w:rPr>
                <w:rFonts w:hint="eastAsia" w:ascii="仿宋" w:hAnsi="仿宋" w:eastAsia="仿宋"/>
                <w:b/>
                <w:bCs/>
                <w:sz w:val="20"/>
                <w:szCs w:val="20"/>
              </w:rPr>
              <w:t>拟使用案例</w:t>
            </w:r>
          </w:p>
        </w:tc>
        <w:tc>
          <w:tcPr>
            <w:tcW w:w="606" w:type="pct"/>
            <w:tcBorders>
              <w:top w:val="single" w:color="auto" w:sz="4" w:space="0"/>
              <w:left w:val="single" w:color="auto" w:sz="4" w:space="0"/>
              <w:bottom w:val="single" w:color="auto" w:sz="4" w:space="0"/>
              <w:right w:val="single" w:color="auto" w:sz="4" w:space="0"/>
            </w:tcBorders>
            <w:shd w:val="clear" w:color="auto" w:fill="DEEAF6"/>
            <w:noWrap w:val="0"/>
            <w:vAlign w:val="top"/>
          </w:tcPr>
          <w:p w14:paraId="125E4D98">
            <w:pPr>
              <w:jc w:val="center"/>
              <w:rPr>
                <w:rFonts w:ascii="仿宋" w:hAnsi="仿宋" w:eastAsia="仿宋"/>
                <w:b/>
                <w:bCs/>
                <w:sz w:val="20"/>
                <w:szCs w:val="20"/>
              </w:rPr>
            </w:pPr>
            <w:r>
              <w:rPr>
                <w:rFonts w:ascii="仿宋" w:hAnsi="仿宋" w:eastAsia="仿宋"/>
                <w:b/>
                <w:bCs/>
                <w:sz w:val="20"/>
                <w:szCs w:val="20"/>
              </w:rPr>
              <w:t>教学</w:t>
            </w:r>
          </w:p>
          <w:p w14:paraId="68B1EB18">
            <w:pPr>
              <w:jc w:val="center"/>
              <w:rPr>
                <w:rFonts w:ascii="仿宋" w:hAnsi="仿宋" w:eastAsia="仿宋"/>
                <w:b/>
                <w:bCs/>
                <w:sz w:val="20"/>
                <w:szCs w:val="20"/>
              </w:rPr>
            </w:pPr>
            <w:r>
              <w:rPr>
                <w:rFonts w:ascii="仿宋" w:hAnsi="仿宋" w:eastAsia="仿宋"/>
                <w:b/>
                <w:bCs/>
                <w:sz w:val="20"/>
                <w:szCs w:val="20"/>
              </w:rPr>
              <w:t>目标</w:t>
            </w:r>
          </w:p>
        </w:tc>
      </w:tr>
      <w:tr w14:paraId="79BEDDB2">
        <w:tblPrEx>
          <w:tblCellMar>
            <w:top w:w="0" w:type="dxa"/>
            <w:left w:w="108" w:type="dxa"/>
            <w:bottom w:w="0" w:type="dxa"/>
            <w:right w:w="108" w:type="dxa"/>
          </w:tblCellMar>
        </w:tblPrEx>
        <w:trPr>
          <w:trHeight w:val="90" w:hRule="atLeast"/>
        </w:trPr>
        <w:tc>
          <w:tcPr>
            <w:tcW w:w="283" w:type="pct"/>
            <w:tcBorders>
              <w:top w:val="single" w:color="auto" w:sz="4" w:space="0"/>
              <w:left w:val="single" w:color="auto" w:sz="4" w:space="0"/>
              <w:bottom w:val="single" w:color="auto" w:sz="4" w:space="0"/>
              <w:right w:val="single" w:color="auto" w:sz="4" w:space="0"/>
            </w:tcBorders>
            <w:noWrap w:val="0"/>
            <w:vAlign w:val="top"/>
          </w:tcPr>
          <w:p w14:paraId="0F27DC0F">
            <w:pPr>
              <w:jc w:val="center"/>
              <w:rPr>
                <w:rFonts w:ascii="仿宋" w:hAnsi="仿宋" w:eastAsia="仿宋"/>
                <w:b/>
                <w:sz w:val="20"/>
                <w:szCs w:val="20"/>
              </w:rPr>
            </w:pPr>
            <w:r>
              <w:rPr>
                <w:rFonts w:ascii="仿宋" w:hAnsi="仿宋" w:eastAsia="仿宋"/>
                <w:b/>
                <w:sz w:val="20"/>
                <w:szCs w:val="20"/>
              </w:rPr>
              <w:t>1</w:t>
            </w:r>
          </w:p>
        </w:tc>
        <w:tc>
          <w:tcPr>
            <w:tcW w:w="642" w:type="pct"/>
            <w:tcBorders>
              <w:top w:val="single" w:color="auto" w:sz="4" w:space="0"/>
              <w:left w:val="single" w:color="auto" w:sz="4" w:space="0"/>
              <w:bottom w:val="single" w:color="auto" w:sz="4" w:space="0"/>
              <w:right w:val="single" w:color="auto" w:sz="4" w:space="0"/>
            </w:tcBorders>
            <w:noWrap w:val="0"/>
            <w:vAlign w:val="top"/>
          </w:tcPr>
          <w:p w14:paraId="42E5416D">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/9/</w:t>
            </w:r>
            <w:r>
              <w:rPr>
                <w:rFonts w:hint="eastAsia" w:ascii="仿宋" w:hAnsi="仿宋" w:eastAsia="仿宋"/>
                <w:sz w:val="20"/>
                <w:szCs w:val="20"/>
              </w:rPr>
              <w:t>17</w:t>
            </w:r>
          </w:p>
        </w:tc>
        <w:tc>
          <w:tcPr>
            <w:tcW w:w="1771" w:type="pct"/>
            <w:tcBorders>
              <w:top w:val="single" w:color="auto" w:sz="4" w:space="0"/>
              <w:left w:val="single" w:color="auto" w:sz="4" w:space="0"/>
              <w:bottom w:val="single" w:color="auto" w:sz="4" w:space="0"/>
              <w:right w:val="single" w:color="auto" w:sz="4" w:space="0"/>
            </w:tcBorders>
            <w:noWrap w:val="0"/>
            <w:vAlign w:val="top"/>
          </w:tcPr>
          <w:p w14:paraId="5972BAB5">
            <w:pPr>
              <w:jc w:val="left"/>
              <w:rPr>
                <w:rFonts w:ascii="仿宋" w:hAnsi="仿宋" w:eastAsia="仿宋"/>
                <w:sz w:val="20"/>
                <w:szCs w:val="20"/>
              </w:rPr>
            </w:pPr>
            <w:r>
              <w:rPr>
                <w:rFonts w:hint="eastAsia" w:ascii="仿宋" w:hAnsi="仿宋" w:eastAsia="仿宋"/>
                <w:sz w:val="20"/>
                <w:szCs w:val="20"/>
              </w:rPr>
              <w:t>第一专题 政府</w:t>
            </w:r>
            <w:r>
              <w:rPr>
                <w:rFonts w:ascii="仿宋" w:hAnsi="仿宋" w:eastAsia="仿宋"/>
                <w:sz w:val="20"/>
                <w:szCs w:val="20"/>
              </w:rPr>
              <w:t>改革与治理</w:t>
            </w:r>
            <w:r>
              <w:rPr>
                <w:rFonts w:hint="eastAsia" w:ascii="仿宋" w:hAnsi="仿宋" w:eastAsia="仿宋"/>
                <w:sz w:val="20"/>
                <w:szCs w:val="20"/>
              </w:rPr>
              <w:t>研究</w:t>
            </w:r>
          </w:p>
          <w:p w14:paraId="2E05C7DD">
            <w:pPr>
              <w:jc w:val="left"/>
              <w:rPr>
                <w:rFonts w:ascii="仿宋" w:hAnsi="仿宋" w:eastAsia="仿宋"/>
                <w:sz w:val="20"/>
                <w:szCs w:val="20"/>
              </w:rPr>
            </w:pPr>
            <w:r>
              <w:rPr>
                <w:rFonts w:hint="eastAsia" w:ascii="仿宋" w:hAnsi="仿宋" w:eastAsia="仿宋"/>
                <w:sz w:val="20"/>
                <w:szCs w:val="20"/>
              </w:rPr>
              <w:t>第一节 研究背景（服务型政府，行政服务中心）</w:t>
            </w:r>
          </w:p>
        </w:tc>
        <w:tc>
          <w:tcPr>
            <w:tcW w:w="911" w:type="pct"/>
            <w:tcBorders>
              <w:top w:val="single" w:color="auto" w:sz="4" w:space="0"/>
              <w:left w:val="single" w:color="auto" w:sz="4" w:space="0"/>
              <w:bottom w:val="single" w:color="auto" w:sz="4" w:space="0"/>
              <w:right w:val="single" w:color="auto" w:sz="4" w:space="0"/>
            </w:tcBorders>
            <w:noWrap w:val="0"/>
            <w:vAlign w:val="top"/>
          </w:tcPr>
          <w:p w14:paraId="3D361134">
            <w:pPr>
              <w:jc w:val="left"/>
              <w:rPr>
                <w:rFonts w:ascii="仿宋" w:hAnsi="仿宋" w:eastAsia="仿宋"/>
                <w:sz w:val="20"/>
                <w:szCs w:val="20"/>
              </w:rPr>
            </w:pPr>
            <w:r>
              <w:rPr>
                <w:rFonts w:ascii="仿宋" w:hAnsi="仿宋" w:eastAsia="仿宋"/>
                <w:sz w:val="20"/>
                <w:szCs w:val="20"/>
              </w:rPr>
              <w:t>第一</w:t>
            </w:r>
            <w:r>
              <w:rPr>
                <w:rFonts w:hint="eastAsia" w:ascii="仿宋" w:hAnsi="仿宋" w:eastAsia="仿宋"/>
                <w:sz w:val="20"/>
                <w:szCs w:val="20"/>
              </w:rPr>
              <w:t>专题</w:t>
            </w:r>
          </w:p>
          <w:p w14:paraId="3A1D408C">
            <w:pPr>
              <w:jc w:val="left"/>
              <w:rPr>
                <w:rFonts w:ascii="仿宋" w:hAnsi="仿宋" w:eastAsia="仿宋"/>
                <w:sz w:val="20"/>
                <w:szCs w:val="20"/>
              </w:rPr>
            </w:pPr>
            <w:r>
              <w:rPr>
                <w:rFonts w:hint="eastAsia" w:ascii="仿宋" w:hAnsi="仿宋" w:eastAsia="仿宋"/>
                <w:sz w:val="20"/>
                <w:szCs w:val="20"/>
              </w:rPr>
              <w:t>第一节</w:t>
            </w:r>
          </w:p>
        </w:tc>
        <w:tc>
          <w:tcPr>
            <w:tcW w:w="784" w:type="pct"/>
            <w:tcBorders>
              <w:top w:val="single" w:color="auto" w:sz="4" w:space="0"/>
              <w:left w:val="single" w:color="auto" w:sz="4" w:space="0"/>
              <w:bottom w:val="single" w:color="auto" w:sz="4" w:space="0"/>
              <w:right w:val="single" w:color="auto" w:sz="4" w:space="0"/>
            </w:tcBorders>
            <w:noWrap w:val="0"/>
            <w:vAlign w:val="top"/>
          </w:tcPr>
          <w:p w14:paraId="7CD65CE6">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restart"/>
            <w:tcBorders>
              <w:top w:val="single" w:color="auto" w:sz="4" w:space="0"/>
              <w:left w:val="single" w:color="auto" w:sz="4" w:space="0"/>
              <w:bottom w:val="single" w:color="auto" w:sz="4" w:space="0"/>
              <w:right w:val="single" w:color="auto" w:sz="4" w:space="0"/>
            </w:tcBorders>
            <w:noWrap w:val="0"/>
            <w:vAlign w:val="top"/>
          </w:tcPr>
          <w:p w14:paraId="2CF83211">
            <w:pPr>
              <w:jc w:val="center"/>
              <w:rPr>
                <w:rFonts w:ascii="仿宋" w:hAnsi="仿宋" w:eastAsia="仿宋"/>
                <w:sz w:val="20"/>
                <w:szCs w:val="20"/>
              </w:rPr>
            </w:pPr>
          </w:p>
          <w:p w14:paraId="42FF91E6">
            <w:pPr>
              <w:jc w:val="center"/>
              <w:rPr>
                <w:rFonts w:ascii="仿宋" w:hAnsi="仿宋" w:eastAsia="仿宋"/>
                <w:sz w:val="20"/>
                <w:szCs w:val="20"/>
              </w:rPr>
            </w:pPr>
          </w:p>
          <w:p w14:paraId="450330F3">
            <w:pPr>
              <w:jc w:val="center"/>
              <w:rPr>
                <w:rFonts w:ascii="仿宋" w:hAnsi="仿宋" w:eastAsia="仿宋"/>
                <w:sz w:val="20"/>
                <w:szCs w:val="20"/>
              </w:rPr>
            </w:pPr>
          </w:p>
          <w:p w14:paraId="3864F81F">
            <w:pPr>
              <w:jc w:val="center"/>
              <w:rPr>
                <w:rFonts w:ascii="仿宋" w:hAnsi="仿宋" w:eastAsia="仿宋"/>
                <w:sz w:val="20"/>
                <w:szCs w:val="20"/>
              </w:rPr>
            </w:pPr>
          </w:p>
          <w:p w14:paraId="1E90DE8C">
            <w:pPr>
              <w:jc w:val="center"/>
              <w:rPr>
                <w:rFonts w:ascii="仿宋" w:hAnsi="仿宋" w:eastAsia="仿宋"/>
                <w:sz w:val="20"/>
                <w:szCs w:val="20"/>
              </w:rPr>
            </w:pPr>
          </w:p>
          <w:p w14:paraId="56E54956">
            <w:pPr>
              <w:jc w:val="center"/>
              <w:rPr>
                <w:rFonts w:ascii="仿宋" w:hAnsi="仿宋" w:eastAsia="仿宋"/>
                <w:sz w:val="20"/>
                <w:szCs w:val="20"/>
              </w:rPr>
            </w:pPr>
          </w:p>
          <w:p w14:paraId="3316D839">
            <w:pPr>
              <w:jc w:val="center"/>
              <w:rPr>
                <w:rFonts w:ascii="仿宋" w:hAnsi="仿宋" w:eastAsia="仿宋"/>
                <w:sz w:val="20"/>
                <w:szCs w:val="20"/>
              </w:rPr>
            </w:pPr>
            <w:r>
              <w:rPr>
                <w:rFonts w:ascii="仿宋" w:hAnsi="仿宋" w:eastAsia="仿宋"/>
                <w:sz w:val="20"/>
                <w:szCs w:val="20"/>
              </w:rPr>
              <w:t>目标1</w:t>
            </w:r>
          </w:p>
        </w:tc>
      </w:tr>
      <w:tr w14:paraId="7755EFEA">
        <w:tblPrEx>
          <w:tblCellMar>
            <w:top w:w="0" w:type="dxa"/>
            <w:left w:w="108" w:type="dxa"/>
            <w:bottom w:w="0" w:type="dxa"/>
            <w:right w:w="108" w:type="dxa"/>
          </w:tblCellMar>
        </w:tblPrEx>
        <w:trPr>
          <w:trHeight w:val="952" w:hRule="atLeast"/>
        </w:trPr>
        <w:tc>
          <w:tcPr>
            <w:tcW w:w="283" w:type="pct"/>
            <w:tcBorders>
              <w:top w:val="single" w:color="auto" w:sz="4" w:space="0"/>
              <w:left w:val="single" w:color="auto" w:sz="4" w:space="0"/>
              <w:bottom w:val="single" w:color="auto" w:sz="4" w:space="0"/>
              <w:right w:val="single" w:color="auto" w:sz="4" w:space="0"/>
            </w:tcBorders>
            <w:noWrap w:val="0"/>
            <w:vAlign w:val="top"/>
          </w:tcPr>
          <w:p w14:paraId="5D885202">
            <w:pPr>
              <w:jc w:val="center"/>
              <w:rPr>
                <w:rFonts w:ascii="仿宋" w:hAnsi="仿宋" w:eastAsia="仿宋"/>
                <w:b/>
                <w:sz w:val="20"/>
                <w:szCs w:val="20"/>
              </w:rPr>
            </w:pPr>
            <w:r>
              <w:rPr>
                <w:rFonts w:hint="eastAsia" w:ascii="仿宋" w:hAnsi="仿宋" w:eastAsia="仿宋"/>
                <w:b/>
                <w:sz w:val="20"/>
                <w:szCs w:val="20"/>
              </w:rPr>
              <w:t>2</w:t>
            </w:r>
          </w:p>
        </w:tc>
        <w:tc>
          <w:tcPr>
            <w:tcW w:w="642" w:type="pct"/>
            <w:tcBorders>
              <w:top w:val="single" w:color="auto" w:sz="4" w:space="0"/>
              <w:left w:val="nil"/>
              <w:bottom w:val="single" w:color="auto" w:sz="4" w:space="0"/>
              <w:right w:val="single" w:color="auto" w:sz="4" w:space="0"/>
            </w:tcBorders>
            <w:noWrap w:val="0"/>
            <w:vAlign w:val="top"/>
          </w:tcPr>
          <w:p w14:paraId="68D60E29">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/9/</w:t>
            </w:r>
            <w:r>
              <w:rPr>
                <w:rFonts w:hint="eastAsia" w:ascii="仿宋" w:hAnsi="仿宋" w:eastAsia="仿宋"/>
                <w:sz w:val="20"/>
                <w:szCs w:val="20"/>
              </w:rPr>
              <w:t>24</w:t>
            </w:r>
          </w:p>
        </w:tc>
        <w:tc>
          <w:tcPr>
            <w:tcW w:w="1771" w:type="pct"/>
            <w:tcBorders>
              <w:top w:val="single" w:color="auto" w:sz="4" w:space="0"/>
              <w:left w:val="single" w:color="auto" w:sz="4" w:space="0"/>
              <w:bottom w:val="single" w:color="000000" w:sz="4" w:space="0"/>
              <w:right w:val="single" w:color="auto" w:sz="4" w:space="0"/>
            </w:tcBorders>
            <w:noWrap w:val="0"/>
            <w:vAlign w:val="top"/>
          </w:tcPr>
          <w:p w14:paraId="13993925">
            <w:pPr>
              <w:jc w:val="left"/>
              <w:rPr>
                <w:rFonts w:ascii="仿宋" w:hAnsi="仿宋" w:eastAsia="仿宋"/>
                <w:sz w:val="20"/>
                <w:szCs w:val="20"/>
              </w:rPr>
            </w:pPr>
            <w:r>
              <w:rPr>
                <w:rFonts w:hint="eastAsia" w:ascii="仿宋" w:hAnsi="仿宋" w:eastAsia="仿宋"/>
                <w:sz w:val="20"/>
                <w:szCs w:val="20"/>
              </w:rPr>
              <w:t>第一专题 政府</w:t>
            </w:r>
            <w:r>
              <w:rPr>
                <w:rFonts w:ascii="仿宋" w:hAnsi="仿宋" w:eastAsia="仿宋"/>
                <w:sz w:val="20"/>
                <w:szCs w:val="20"/>
              </w:rPr>
              <w:t>改革与治理</w:t>
            </w:r>
            <w:r>
              <w:rPr>
                <w:rFonts w:hint="eastAsia" w:ascii="仿宋" w:hAnsi="仿宋" w:eastAsia="仿宋"/>
                <w:sz w:val="20"/>
                <w:szCs w:val="20"/>
              </w:rPr>
              <w:t>研究</w:t>
            </w:r>
          </w:p>
          <w:p w14:paraId="687BEBE6">
            <w:pPr>
              <w:jc w:val="left"/>
              <w:rPr>
                <w:rFonts w:ascii="仿宋" w:hAnsi="仿宋" w:eastAsia="仿宋"/>
                <w:sz w:val="20"/>
                <w:szCs w:val="20"/>
              </w:rPr>
            </w:pPr>
            <w:r>
              <w:rPr>
                <w:rFonts w:ascii="仿宋" w:hAnsi="仿宋" w:eastAsia="仿宋"/>
                <w:sz w:val="20"/>
                <w:szCs w:val="20"/>
              </w:rPr>
              <w:t>第二节 政府的角色定位与职能转变（大部制改革）</w:t>
            </w:r>
          </w:p>
        </w:tc>
        <w:tc>
          <w:tcPr>
            <w:tcW w:w="911" w:type="pct"/>
            <w:tcBorders>
              <w:top w:val="single" w:color="auto" w:sz="4" w:space="0"/>
              <w:left w:val="single" w:color="auto" w:sz="4" w:space="0"/>
              <w:bottom w:val="single" w:color="auto" w:sz="4" w:space="0"/>
              <w:right w:val="single" w:color="auto" w:sz="4" w:space="0"/>
            </w:tcBorders>
            <w:noWrap w:val="0"/>
            <w:vAlign w:val="top"/>
          </w:tcPr>
          <w:p w14:paraId="14DE3AAB">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一专题</w:t>
            </w:r>
          </w:p>
          <w:p w14:paraId="5DB78D00">
            <w:pPr>
              <w:jc w:val="left"/>
              <w:rPr>
                <w:rFonts w:ascii="仿宋" w:hAnsi="仿宋" w:eastAsia="仿宋"/>
                <w:sz w:val="20"/>
                <w:szCs w:val="20"/>
              </w:rPr>
            </w:pPr>
            <w:r>
              <w:rPr>
                <w:rFonts w:hint="eastAsia" w:ascii="仿宋" w:hAnsi="仿宋" w:eastAsia="仿宋"/>
                <w:sz w:val="20"/>
                <w:szCs w:val="20"/>
              </w:rPr>
              <w:t>第二节</w:t>
            </w:r>
          </w:p>
        </w:tc>
        <w:tc>
          <w:tcPr>
            <w:tcW w:w="784" w:type="pct"/>
            <w:tcBorders>
              <w:top w:val="single" w:color="auto" w:sz="4" w:space="0"/>
              <w:left w:val="single" w:color="auto" w:sz="4" w:space="0"/>
              <w:bottom w:val="single" w:color="auto" w:sz="4" w:space="0"/>
              <w:right w:val="single" w:color="auto" w:sz="4" w:space="0"/>
            </w:tcBorders>
            <w:noWrap w:val="0"/>
            <w:vAlign w:val="top"/>
          </w:tcPr>
          <w:p w14:paraId="3AB43719">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continue"/>
            <w:tcBorders>
              <w:top w:val="single" w:color="auto" w:sz="4" w:space="0"/>
              <w:left w:val="single" w:color="auto" w:sz="4" w:space="0"/>
              <w:bottom w:val="single" w:color="auto" w:sz="4" w:space="0"/>
              <w:right w:val="single" w:color="auto" w:sz="4" w:space="0"/>
            </w:tcBorders>
            <w:noWrap w:val="0"/>
            <w:vAlign w:val="top"/>
          </w:tcPr>
          <w:p w14:paraId="4F3F144B">
            <w:pPr>
              <w:jc w:val="center"/>
              <w:rPr>
                <w:rFonts w:ascii="仿宋" w:hAnsi="仿宋" w:eastAsia="仿宋"/>
                <w:sz w:val="20"/>
                <w:szCs w:val="20"/>
              </w:rPr>
            </w:pPr>
          </w:p>
        </w:tc>
      </w:tr>
      <w:tr w14:paraId="5B62CC3B">
        <w:tblPrEx>
          <w:tblCellMar>
            <w:top w:w="0" w:type="dxa"/>
            <w:left w:w="108" w:type="dxa"/>
            <w:bottom w:w="0" w:type="dxa"/>
            <w:right w:w="108" w:type="dxa"/>
          </w:tblCellMar>
        </w:tblPrEx>
        <w:trPr>
          <w:trHeight w:val="786" w:hRule="atLeast"/>
        </w:trPr>
        <w:tc>
          <w:tcPr>
            <w:tcW w:w="283" w:type="pct"/>
            <w:tcBorders>
              <w:top w:val="nil"/>
              <w:left w:val="single" w:color="auto" w:sz="4" w:space="0"/>
              <w:bottom w:val="single" w:color="auto" w:sz="4" w:space="0"/>
              <w:right w:val="single" w:color="auto" w:sz="4" w:space="0"/>
            </w:tcBorders>
            <w:noWrap w:val="0"/>
            <w:vAlign w:val="top"/>
          </w:tcPr>
          <w:p w14:paraId="18338B33">
            <w:pPr>
              <w:jc w:val="center"/>
              <w:rPr>
                <w:rFonts w:ascii="仿宋" w:hAnsi="仿宋" w:eastAsia="仿宋"/>
                <w:b/>
                <w:sz w:val="20"/>
                <w:szCs w:val="20"/>
              </w:rPr>
            </w:pPr>
            <w:r>
              <w:rPr>
                <w:rFonts w:hint="eastAsia" w:ascii="仿宋" w:hAnsi="仿宋" w:eastAsia="仿宋"/>
                <w:b/>
                <w:sz w:val="20"/>
                <w:szCs w:val="20"/>
              </w:rPr>
              <w:t>3</w:t>
            </w:r>
          </w:p>
        </w:tc>
        <w:tc>
          <w:tcPr>
            <w:tcW w:w="642" w:type="pct"/>
            <w:tcBorders>
              <w:top w:val="nil"/>
              <w:left w:val="nil"/>
              <w:bottom w:val="single" w:color="auto" w:sz="4" w:space="0"/>
              <w:right w:val="single" w:color="auto" w:sz="4" w:space="0"/>
            </w:tcBorders>
            <w:noWrap w:val="0"/>
            <w:vAlign w:val="top"/>
          </w:tcPr>
          <w:p w14:paraId="6C972B0A">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w:t>
            </w:r>
            <w:r>
              <w:rPr>
                <w:rFonts w:hint="eastAsia" w:ascii="仿宋" w:hAnsi="仿宋" w:eastAsia="仿宋"/>
                <w:sz w:val="20"/>
                <w:szCs w:val="20"/>
              </w:rPr>
              <w:t>10/08</w:t>
            </w:r>
          </w:p>
        </w:tc>
        <w:tc>
          <w:tcPr>
            <w:tcW w:w="1771" w:type="pct"/>
            <w:tcBorders>
              <w:top w:val="nil"/>
              <w:left w:val="single" w:color="auto" w:sz="4" w:space="0"/>
              <w:bottom w:val="single" w:color="000000" w:sz="4" w:space="0"/>
              <w:right w:val="single" w:color="auto" w:sz="4" w:space="0"/>
            </w:tcBorders>
            <w:noWrap w:val="0"/>
            <w:vAlign w:val="top"/>
          </w:tcPr>
          <w:p w14:paraId="2749B0F7">
            <w:pPr>
              <w:jc w:val="left"/>
              <w:rPr>
                <w:rFonts w:ascii="仿宋" w:hAnsi="仿宋" w:eastAsia="仿宋"/>
                <w:sz w:val="20"/>
                <w:szCs w:val="20"/>
              </w:rPr>
            </w:pPr>
            <w:r>
              <w:rPr>
                <w:rFonts w:hint="eastAsia" w:ascii="仿宋" w:hAnsi="仿宋" w:eastAsia="仿宋"/>
                <w:sz w:val="20"/>
                <w:szCs w:val="20"/>
              </w:rPr>
              <w:t>第一专题 政府</w:t>
            </w:r>
            <w:r>
              <w:rPr>
                <w:rFonts w:ascii="仿宋" w:hAnsi="仿宋" w:eastAsia="仿宋"/>
                <w:sz w:val="20"/>
                <w:szCs w:val="20"/>
              </w:rPr>
              <w:t>改革与治理</w:t>
            </w:r>
            <w:r>
              <w:rPr>
                <w:rFonts w:hint="eastAsia" w:ascii="仿宋" w:hAnsi="仿宋" w:eastAsia="仿宋"/>
                <w:sz w:val="20"/>
                <w:szCs w:val="20"/>
              </w:rPr>
              <w:t>研究</w:t>
            </w:r>
          </w:p>
          <w:p w14:paraId="592A7EF8">
            <w:pPr>
              <w:numPr>
                <w:ilvl w:val="0"/>
                <w:numId w:val="3"/>
              </w:numPr>
              <w:jc w:val="left"/>
              <w:rPr>
                <w:rFonts w:ascii="仿宋" w:hAnsi="仿宋" w:eastAsia="仿宋"/>
                <w:sz w:val="20"/>
                <w:szCs w:val="20"/>
              </w:rPr>
            </w:pPr>
            <w:r>
              <w:rPr>
                <w:rFonts w:ascii="仿宋" w:hAnsi="仿宋" w:eastAsia="仿宋"/>
                <w:sz w:val="20"/>
                <w:szCs w:val="20"/>
              </w:rPr>
              <w:t>政府间关系（省管县体制改革）</w:t>
            </w:r>
          </w:p>
        </w:tc>
        <w:tc>
          <w:tcPr>
            <w:tcW w:w="911" w:type="pct"/>
            <w:tcBorders>
              <w:top w:val="single" w:color="auto" w:sz="4" w:space="0"/>
              <w:left w:val="single" w:color="auto" w:sz="4" w:space="0"/>
              <w:bottom w:val="single" w:color="auto" w:sz="4" w:space="0"/>
              <w:right w:val="single" w:color="auto" w:sz="4" w:space="0"/>
            </w:tcBorders>
            <w:noWrap w:val="0"/>
            <w:vAlign w:val="top"/>
          </w:tcPr>
          <w:p w14:paraId="184ACF16">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一专题</w:t>
            </w:r>
          </w:p>
          <w:p w14:paraId="34D550EC">
            <w:pPr>
              <w:jc w:val="left"/>
              <w:rPr>
                <w:rFonts w:ascii="仿宋" w:hAnsi="仿宋" w:eastAsia="仿宋"/>
                <w:sz w:val="20"/>
                <w:szCs w:val="20"/>
              </w:rPr>
            </w:pPr>
            <w:r>
              <w:rPr>
                <w:rFonts w:hint="eastAsia" w:ascii="仿宋" w:hAnsi="仿宋" w:eastAsia="仿宋"/>
                <w:sz w:val="20"/>
                <w:szCs w:val="20"/>
              </w:rPr>
              <w:t>第三节</w:t>
            </w:r>
          </w:p>
        </w:tc>
        <w:tc>
          <w:tcPr>
            <w:tcW w:w="784" w:type="pct"/>
            <w:tcBorders>
              <w:top w:val="single" w:color="auto" w:sz="4" w:space="0"/>
              <w:left w:val="single" w:color="auto" w:sz="4" w:space="0"/>
              <w:bottom w:val="single" w:color="auto" w:sz="4" w:space="0"/>
              <w:right w:val="single" w:color="auto" w:sz="4" w:space="0"/>
            </w:tcBorders>
            <w:noWrap w:val="0"/>
            <w:vAlign w:val="top"/>
          </w:tcPr>
          <w:p w14:paraId="26A5997B">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continue"/>
            <w:tcBorders>
              <w:top w:val="single" w:color="auto" w:sz="4" w:space="0"/>
              <w:left w:val="single" w:color="auto" w:sz="4" w:space="0"/>
              <w:bottom w:val="single" w:color="auto" w:sz="4" w:space="0"/>
              <w:right w:val="single" w:color="auto" w:sz="4" w:space="0"/>
            </w:tcBorders>
            <w:noWrap w:val="0"/>
            <w:vAlign w:val="top"/>
          </w:tcPr>
          <w:p w14:paraId="253DE4D9">
            <w:pPr>
              <w:jc w:val="center"/>
              <w:rPr>
                <w:rFonts w:ascii="仿宋" w:hAnsi="仿宋" w:eastAsia="仿宋"/>
                <w:sz w:val="20"/>
                <w:szCs w:val="20"/>
              </w:rPr>
            </w:pPr>
          </w:p>
        </w:tc>
      </w:tr>
      <w:tr w14:paraId="39929CDF">
        <w:tblPrEx>
          <w:tblCellMar>
            <w:top w:w="0" w:type="dxa"/>
            <w:left w:w="108" w:type="dxa"/>
            <w:bottom w:w="0" w:type="dxa"/>
            <w:right w:w="108" w:type="dxa"/>
          </w:tblCellMar>
        </w:tblPrEx>
        <w:trPr>
          <w:trHeight w:val="1025" w:hRule="atLeast"/>
        </w:trPr>
        <w:tc>
          <w:tcPr>
            <w:tcW w:w="283" w:type="pct"/>
            <w:tcBorders>
              <w:top w:val="nil"/>
              <w:left w:val="single" w:color="auto" w:sz="4" w:space="0"/>
              <w:bottom w:val="single" w:color="auto" w:sz="4" w:space="0"/>
              <w:right w:val="single" w:color="auto" w:sz="4" w:space="0"/>
            </w:tcBorders>
            <w:noWrap w:val="0"/>
            <w:vAlign w:val="top"/>
          </w:tcPr>
          <w:p w14:paraId="69ADE0DC">
            <w:pPr>
              <w:jc w:val="center"/>
              <w:rPr>
                <w:rFonts w:ascii="仿宋" w:hAnsi="仿宋" w:eastAsia="仿宋"/>
                <w:b/>
                <w:sz w:val="20"/>
                <w:szCs w:val="20"/>
              </w:rPr>
            </w:pPr>
            <w:r>
              <w:rPr>
                <w:rFonts w:hint="eastAsia" w:ascii="仿宋" w:hAnsi="仿宋" w:eastAsia="仿宋"/>
                <w:b/>
                <w:sz w:val="20"/>
                <w:szCs w:val="20"/>
              </w:rPr>
              <w:t>4</w:t>
            </w:r>
          </w:p>
        </w:tc>
        <w:tc>
          <w:tcPr>
            <w:tcW w:w="642" w:type="pct"/>
            <w:tcBorders>
              <w:top w:val="single" w:color="auto" w:sz="4" w:space="0"/>
              <w:left w:val="single" w:color="auto" w:sz="4" w:space="0"/>
              <w:bottom w:val="single" w:color="auto" w:sz="4" w:space="0"/>
              <w:right w:val="single" w:color="auto" w:sz="4" w:space="0"/>
            </w:tcBorders>
            <w:noWrap w:val="0"/>
            <w:vAlign w:val="top"/>
          </w:tcPr>
          <w:p w14:paraId="7E07FE05">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w:t>
            </w:r>
            <w:r>
              <w:rPr>
                <w:rFonts w:hint="eastAsia" w:ascii="仿宋" w:hAnsi="仿宋" w:eastAsia="仿宋"/>
                <w:sz w:val="20"/>
                <w:szCs w:val="20"/>
              </w:rPr>
              <w:t>10</w:t>
            </w:r>
            <w:r>
              <w:rPr>
                <w:rFonts w:ascii="仿宋" w:hAnsi="仿宋" w:eastAsia="仿宋"/>
                <w:sz w:val="20"/>
                <w:szCs w:val="20"/>
              </w:rPr>
              <w:t>/</w:t>
            </w:r>
            <w:r>
              <w:rPr>
                <w:rFonts w:hint="eastAsia" w:ascii="仿宋" w:hAnsi="仿宋" w:eastAsia="仿宋"/>
                <w:sz w:val="20"/>
                <w:szCs w:val="20"/>
              </w:rPr>
              <w:t>15</w:t>
            </w:r>
          </w:p>
        </w:tc>
        <w:tc>
          <w:tcPr>
            <w:tcW w:w="1771" w:type="pct"/>
            <w:tcBorders>
              <w:top w:val="nil"/>
              <w:left w:val="single" w:color="auto" w:sz="4" w:space="0"/>
              <w:right w:val="single" w:color="auto" w:sz="4" w:space="0"/>
            </w:tcBorders>
            <w:noWrap w:val="0"/>
            <w:vAlign w:val="top"/>
          </w:tcPr>
          <w:p w14:paraId="115F6E24">
            <w:pPr>
              <w:jc w:val="left"/>
              <w:rPr>
                <w:rFonts w:ascii="仿宋" w:hAnsi="仿宋" w:eastAsia="仿宋"/>
                <w:sz w:val="20"/>
                <w:szCs w:val="20"/>
              </w:rPr>
            </w:pPr>
            <w:r>
              <w:rPr>
                <w:rFonts w:hint="eastAsia" w:ascii="仿宋" w:hAnsi="仿宋" w:eastAsia="仿宋"/>
                <w:sz w:val="20"/>
                <w:szCs w:val="20"/>
              </w:rPr>
              <w:t>第一专题 政府</w:t>
            </w:r>
            <w:r>
              <w:rPr>
                <w:rFonts w:ascii="仿宋" w:hAnsi="仿宋" w:eastAsia="仿宋"/>
                <w:sz w:val="20"/>
                <w:szCs w:val="20"/>
              </w:rPr>
              <w:t>改革与治理</w:t>
            </w:r>
            <w:r>
              <w:rPr>
                <w:rFonts w:hint="eastAsia" w:ascii="仿宋" w:hAnsi="仿宋" w:eastAsia="仿宋"/>
                <w:sz w:val="20"/>
                <w:szCs w:val="20"/>
              </w:rPr>
              <w:t>研究</w:t>
            </w:r>
          </w:p>
          <w:p w14:paraId="2F125312">
            <w:pPr>
              <w:jc w:val="left"/>
              <w:rPr>
                <w:rFonts w:ascii="仿宋" w:hAnsi="仿宋" w:eastAsia="仿宋"/>
                <w:sz w:val="20"/>
                <w:szCs w:val="20"/>
              </w:rPr>
            </w:pPr>
            <w:r>
              <w:rPr>
                <w:rFonts w:ascii="仿宋" w:hAnsi="仿宋" w:eastAsia="仿宋"/>
                <w:sz w:val="20"/>
                <w:szCs w:val="20"/>
              </w:rPr>
              <w:t>第四节 非政府组织的发展与管理（中国的事业单位改革，政府和社会组织的关系）</w:t>
            </w:r>
          </w:p>
        </w:tc>
        <w:tc>
          <w:tcPr>
            <w:tcW w:w="911" w:type="pct"/>
            <w:tcBorders>
              <w:top w:val="single" w:color="auto" w:sz="4" w:space="0"/>
              <w:left w:val="nil"/>
              <w:bottom w:val="single" w:color="auto" w:sz="4" w:space="0"/>
              <w:right w:val="single" w:color="auto" w:sz="4" w:space="0"/>
            </w:tcBorders>
            <w:noWrap w:val="0"/>
            <w:vAlign w:val="top"/>
          </w:tcPr>
          <w:p w14:paraId="62FBF240">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一专题</w:t>
            </w:r>
          </w:p>
          <w:p w14:paraId="767F30CD">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四节</w:t>
            </w:r>
          </w:p>
        </w:tc>
        <w:tc>
          <w:tcPr>
            <w:tcW w:w="784" w:type="pct"/>
            <w:tcBorders>
              <w:top w:val="single" w:color="auto" w:sz="4" w:space="0"/>
              <w:left w:val="single" w:color="auto" w:sz="4" w:space="0"/>
              <w:bottom w:val="single" w:color="auto" w:sz="4" w:space="0"/>
              <w:right w:val="single" w:color="auto" w:sz="4" w:space="0"/>
            </w:tcBorders>
            <w:noWrap w:val="0"/>
            <w:vAlign w:val="top"/>
          </w:tcPr>
          <w:p w14:paraId="249745D9">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continue"/>
            <w:tcBorders>
              <w:top w:val="single" w:color="auto" w:sz="4" w:space="0"/>
              <w:left w:val="single" w:color="auto" w:sz="4" w:space="0"/>
              <w:bottom w:val="single" w:color="auto" w:sz="4" w:space="0"/>
              <w:right w:val="single" w:color="auto" w:sz="4" w:space="0"/>
            </w:tcBorders>
            <w:noWrap w:val="0"/>
            <w:vAlign w:val="top"/>
          </w:tcPr>
          <w:p w14:paraId="7BEBF941">
            <w:pPr>
              <w:jc w:val="center"/>
              <w:rPr>
                <w:rFonts w:ascii="仿宋" w:hAnsi="仿宋" w:eastAsia="仿宋"/>
                <w:sz w:val="20"/>
                <w:szCs w:val="20"/>
              </w:rPr>
            </w:pPr>
          </w:p>
        </w:tc>
      </w:tr>
      <w:tr w14:paraId="33C642D2">
        <w:tblPrEx>
          <w:tblCellMar>
            <w:top w:w="0" w:type="dxa"/>
            <w:left w:w="108" w:type="dxa"/>
            <w:bottom w:w="0" w:type="dxa"/>
            <w:right w:w="108" w:type="dxa"/>
          </w:tblCellMar>
        </w:tblPrEx>
        <w:trPr>
          <w:trHeight w:val="270" w:hRule="atLeast"/>
        </w:trPr>
        <w:tc>
          <w:tcPr>
            <w:tcW w:w="283" w:type="pct"/>
            <w:tcBorders>
              <w:top w:val="nil"/>
              <w:left w:val="single" w:color="auto" w:sz="4" w:space="0"/>
              <w:bottom w:val="single" w:color="auto" w:sz="4" w:space="0"/>
              <w:right w:val="single" w:color="auto" w:sz="4" w:space="0"/>
            </w:tcBorders>
            <w:noWrap w:val="0"/>
            <w:vAlign w:val="top"/>
          </w:tcPr>
          <w:p w14:paraId="16F0C09C">
            <w:pPr>
              <w:jc w:val="center"/>
              <w:rPr>
                <w:rFonts w:ascii="仿宋" w:hAnsi="仿宋" w:eastAsia="仿宋"/>
                <w:b/>
                <w:sz w:val="20"/>
                <w:szCs w:val="20"/>
              </w:rPr>
            </w:pPr>
            <w:r>
              <w:rPr>
                <w:rFonts w:ascii="仿宋" w:hAnsi="仿宋" w:eastAsia="仿宋"/>
                <w:b/>
                <w:sz w:val="20"/>
                <w:szCs w:val="20"/>
              </w:rPr>
              <w:t>5</w:t>
            </w:r>
          </w:p>
        </w:tc>
        <w:tc>
          <w:tcPr>
            <w:tcW w:w="642" w:type="pct"/>
            <w:tcBorders>
              <w:top w:val="single" w:color="auto" w:sz="4" w:space="0"/>
              <w:left w:val="nil"/>
              <w:bottom w:val="single" w:color="auto" w:sz="4" w:space="0"/>
              <w:right w:val="single" w:color="auto" w:sz="4" w:space="0"/>
            </w:tcBorders>
            <w:noWrap w:val="0"/>
            <w:vAlign w:val="top"/>
          </w:tcPr>
          <w:p w14:paraId="6D170A57">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/10/</w:t>
            </w:r>
            <w:r>
              <w:rPr>
                <w:rFonts w:hint="eastAsia" w:ascii="仿宋" w:hAnsi="仿宋" w:eastAsia="仿宋"/>
                <w:sz w:val="20"/>
                <w:szCs w:val="20"/>
              </w:rPr>
              <w:t>22</w:t>
            </w:r>
          </w:p>
        </w:tc>
        <w:tc>
          <w:tcPr>
            <w:tcW w:w="1771" w:type="pct"/>
            <w:tcBorders>
              <w:top w:val="single" w:color="auto" w:sz="4" w:space="0"/>
              <w:left w:val="single" w:color="auto" w:sz="4" w:space="0"/>
              <w:bottom w:val="single" w:color="auto" w:sz="4" w:space="0"/>
              <w:right w:val="single" w:color="auto" w:sz="4" w:space="0"/>
            </w:tcBorders>
            <w:noWrap w:val="0"/>
            <w:vAlign w:val="top"/>
          </w:tcPr>
          <w:p w14:paraId="414731CF">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 xml:space="preserve">二专题 </w:t>
            </w:r>
            <w:r>
              <w:rPr>
                <w:rFonts w:ascii="仿宋" w:hAnsi="仿宋" w:eastAsia="仿宋"/>
                <w:sz w:val="20"/>
                <w:szCs w:val="20"/>
              </w:rPr>
              <w:t>公共政策的理论与实践研究</w:t>
            </w:r>
          </w:p>
          <w:p w14:paraId="3895A7CE">
            <w:pPr>
              <w:jc w:val="left"/>
              <w:rPr>
                <w:rFonts w:ascii="仿宋" w:hAnsi="仿宋" w:eastAsia="仿宋"/>
                <w:sz w:val="20"/>
                <w:szCs w:val="20"/>
              </w:rPr>
            </w:pPr>
            <w:r>
              <w:rPr>
                <w:rFonts w:ascii="仿宋" w:hAnsi="仿宋" w:eastAsia="仿宋"/>
                <w:sz w:val="20"/>
                <w:szCs w:val="20"/>
              </w:rPr>
              <w:t>第一节 公共政策基本理论</w:t>
            </w:r>
          </w:p>
          <w:p w14:paraId="11D9EFD8">
            <w:pPr>
              <w:jc w:val="left"/>
              <w:rPr>
                <w:rFonts w:ascii="仿宋" w:hAnsi="仿宋" w:eastAsia="仿宋"/>
                <w:sz w:val="20"/>
                <w:szCs w:val="20"/>
              </w:rPr>
            </w:pPr>
            <w:r>
              <w:rPr>
                <w:rFonts w:ascii="仿宋" w:hAnsi="仿宋" w:eastAsia="仿宋"/>
                <w:sz w:val="20"/>
                <w:szCs w:val="20"/>
              </w:rPr>
              <w:t>第二节 公共政策的价值取向（分析北京市划片入学政策是否是</w:t>
            </w:r>
            <w:r>
              <w:rPr>
                <w:rFonts w:hint="eastAsia" w:ascii="仿宋" w:hAnsi="仿宋" w:eastAsia="仿宋"/>
                <w:sz w:val="20"/>
                <w:szCs w:val="20"/>
              </w:rPr>
              <w:t>“</w:t>
            </w:r>
            <w:r>
              <w:rPr>
                <w:rFonts w:ascii="仿宋" w:hAnsi="仿宋" w:eastAsia="仿宋"/>
                <w:sz w:val="20"/>
                <w:szCs w:val="20"/>
              </w:rPr>
              <w:t>好政策</w:t>
            </w:r>
            <w:r>
              <w:rPr>
                <w:rFonts w:hint="eastAsia" w:ascii="仿宋" w:hAnsi="仿宋" w:eastAsia="仿宋"/>
                <w:sz w:val="20"/>
                <w:szCs w:val="20"/>
              </w:rPr>
              <w:t>”</w:t>
            </w:r>
            <w:r>
              <w:rPr>
                <w:rFonts w:ascii="仿宋" w:hAnsi="仿宋" w:eastAsia="仿宋"/>
                <w:sz w:val="20"/>
                <w:szCs w:val="20"/>
              </w:rPr>
              <w:t>）</w:t>
            </w:r>
          </w:p>
        </w:tc>
        <w:tc>
          <w:tcPr>
            <w:tcW w:w="911" w:type="pct"/>
            <w:tcBorders>
              <w:top w:val="single" w:color="auto" w:sz="4" w:space="0"/>
              <w:left w:val="nil"/>
              <w:bottom w:val="single" w:color="auto" w:sz="4" w:space="0"/>
              <w:right w:val="single" w:color="auto" w:sz="4" w:space="0"/>
            </w:tcBorders>
            <w:noWrap w:val="0"/>
            <w:vAlign w:val="top"/>
          </w:tcPr>
          <w:p w14:paraId="1F6D755E">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二专题</w:t>
            </w:r>
          </w:p>
          <w:p w14:paraId="6F03A631">
            <w:pPr>
              <w:jc w:val="left"/>
              <w:rPr>
                <w:rFonts w:ascii="仿宋" w:hAnsi="仿宋" w:eastAsia="仿宋"/>
                <w:sz w:val="20"/>
                <w:szCs w:val="20"/>
              </w:rPr>
            </w:pPr>
            <w:r>
              <w:rPr>
                <w:rFonts w:hint="eastAsia" w:ascii="仿宋" w:hAnsi="仿宋" w:eastAsia="仿宋"/>
                <w:sz w:val="20"/>
                <w:szCs w:val="20"/>
              </w:rPr>
              <w:t>第一、二节</w:t>
            </w:r>
          </w:p>
        </w:tc>
        <w:tc>
          <w:tcPr>
            <w:tcW w:w="784" w:type="pct"/>
            <w:tcBorders>
              <w:top w:val="single" w:color="auto" w:sz="4" w:space="0"/>
              <w:left w:val="nil"/>
              <w:bottom w:val="single" w:color="auto" w:sz="4" w:space="0"/>
              <w:right w:val="single" w:color="auto" w:sz="4" w:space="0"/>
            </w:tcBorders>
            <w:noWrap w:val="0"/>
            <w:vAlign w:val="top"/>
          </w:tcPr>
          <w:p w14:paraId="11CF63FF">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restart"/>
            <w:tcBorders>
              <w:top w:val="single" w:color="auto" w:sz="4" w:space="0"/>
              <w:left w:val="single" w:color="auto" w:sz="4" w:space="0"/>
              <w:bottom w:val="single" w:color="auto" w:sz="4" w:space="0"/>
              <w:right w:val="single" w:color="auto" w:sz="4" w:space="0"/>
            </w:tcBorders>
            <w:noWrap w:val="0"/>
            <w:vAlign w:val="top"/>
          </w:tcPr>
          <w:p w14:paraId="7EA0F45D">
            <w:pPr>
              <w:jc w:val="center"/>
              <w:rPr>
                <w:rFonts w:ascii="仿宋" w:hAnsi="仿宋" w:eastAsia="仿宋"/>
                <w:sz w:val="20"/>
                <w:szCs w:val="20"/>
              </w:rPr>
            </w:pPr>
          </w:p>
          <w:p w14:paraId="53D39478">
            <w:pPr>
              <w:jc w:val="center"/>
              <w:rPr>
                <w:rFonts w:ascii="仿宋" w:hAnsi="仿宋" w:eastAsia="仿宋"/>
                <w:sz w:val="20"/>
                <w:szCs w:val="20"/>
              </w:rPr>
            </w:pPr>
          </w:p>
          <w:p w14:paraId="519ECC63">
            <w:pPr>
              <w:jc w:val="center"/>
              <w:rPr>
                <w:rFonts w:ascii="仿宋" w:hAnsi="仿宋" w:eastAsia="仿宋"/>
                <w:sz w:val="20"/>
                <w:szCs w:val="20"/>
              </w:rPr>
            </w:pPr>
          </w:p>
          <w:p w14:paraId="131643FC">
            <w:pPr>
              <w:jc w:val="center"/>
              <w:rPr>
                <w:rFonts w:ascii="仿宋" w:hAnsi="仿宋" w:eastAsia="仿宋"/>
                <w:sz w:val="20"/>
                <w:szCs w:val="20"/>
              </w:rPr>
            </w:pPr>
            <w:r>
              <w:rPr>
                <w:rFonts w:ascii="仿宋" w:hAnsi="仿宋" w:eastAsia="仿宋"/>
                <w:sz w:val="20"/>
                <w:szCs w:val="20"/>
              </w:rPr>
              <w:t>目标2</w:t>
            </w:r>
          </w:p>
        </w:tc>
      </w:tr>
      <w:tr w14:paraId="157F1884">
        <w:tblPrEx>
          <w:tblCellMar>
            <w:top w:w="0" w:type="dxa"/>
            <w:left w:w="108" w:type="dxa"/>
            <w:bottom w:w="0" w:type="dxa"/>
            <w:right w:w="108" w:type="dxa"/>
          </w:tblCellMar>
        </w:tblPrEx>
        <w:trPr>
          <w:trHeight w:val="270" w:hRule="atLeast"/>
        </w:trPr>
        <w:tc>
          <w:tcPr>
            <w:tcW w:w="283" w:type="pct"/>
            <w:tcBorders>
              <w:top w:val="single" w:color="auto" w:sz="4" w:space="0"/>
              <w:left w:val="single" w:color="auto" w:sz="4" w:space="0"/>
              <w:bottom w:val="single" w:color="auto" w:sz="4" w:space="0"/>
              <w:right w:val="single" w:color="auto" w:sz="4" w:space="0"/>
            </w:tcBorders>
            <w:noWrap w:val="0"/>
            <w:vAlign w:val="top"/>
          </w:tcPr>
          <w:p w14:paraId="6C57E14E">
            <w:pPr>
              <w:jc w:val="center"/>
              <w:rPr>
                <w:rFonts w:ascii="仿宋" w:hAnsi="仿宋" w:eastAsia="仿宋"/>
                <w:b/>
                <w:sz w:val="20"/>
                <w:szCs w:val="20"/>
              </w:rPr>
            </w:pPr>
            <w:r>
              <w:rPr>
                <w:rFonts w:hint="eastAsia" w:ascii="仿宋" w:hAnsi="仿宋" w:eastAsia="仿宋"/>
                <w:b/>
                <w:sz w:val="20"/>
                <w:szCs w:val="20"/>
              </w:rPr>
              <w:t>6</w:t>
            </w:r>
          </w:p>
        </w:tc>
        <w:tc>
          <w:tcPr>
            <w:tcW w:w="642" w:type="pct"/>
            <w:tcBorders>
              <w:top w:val="single" w:color="auto" w:sz="4" w:space="0"/>
              <w:left w:val="single" w:color="auto" w:sz="4" w:space="0"/>
              <w:bottom w:val="single" w:color="auto" w:sz="4" w:space="0"/>
              <w:right w:val="single" w:color="auto" w:sz="4" w:space="0"/>
            </w:tcBorders>
            <w:noWrap w:val="0"/>
            <w:vAlign w:val="top"/>
          </w:tcPr>
          <w:p w14:paraId="02E8A881">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/10/2</w:t>
            </w:r>
            <w:r>
              <w:rPr>
                <w:rFonts w:hint="eastAsia" w:ascii="仿宋" w:hAnsi="仿宋" w:eastAsia="仿宋"/>
                <w:sz w:val="20"/>
                <w:szCs w:val="20"/>
              </w:rPr>
              <w:t>9</w:t>
            </w:r>
          </w:p>
        </w:tc>
        <w:tc>
          <w:tcPr>
            <w:tcW w:w="1771" w:type="pct"/>
            <w:tcBorders>
              <w:top w:val="single" w:color="auto" w:sz="4" w:space="0"/>
              <w:left w:val="single" w:color="auto" w:sz="4" w:space="0"/>
              <w:bottom w:val="single" w:color="auto" w:sz="4" w:space="0"/>
              <w:right w:val="single" w:color="auto" w:sz="4" w:space="0"/>
            </w:tcBorders>
            <w:noWrap w:val="0"/>
            <w:vAlign w:val="top"/>
          </w:tcPr>
          <w:p w14:paraId="7E7485F3">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 xml:space="preserve">二专题 </w:t>
            </w:r>
            <w:r>
              <w:rPr>
                <w:rFonts w:ascii="仿宋" w:hAnsi="仿宋" w:eastAsia="仿宋"/>
                <w:sz w:val="20"/>
                <w:szCs w:val="20"/>
              </w:rPr>
              <w:t>公共政策的理论与实践研究</w:t>
            </w:r>
          </w:p>
          <w:p w14:paraId="3F5BD6A8">
            <w:pPr>
              <w:jc w:val="left"/>
              <w:rPr>
                <w:rFonts w:ascii="仿宋" w:hAnsi="仿宋" w:eastAsia="仿宋"/>
                <w:sz w:val="20"/>
                <w:szCs w:val="20"/>
              </w:rPr>
            </w:pPr>
            <w:r>
              <w:rPr>
                <w:rFonts w:ascii="仿宋" w:hAnsi="仿宋" w:eastAsia="仿宋"/>
                <w:sz w:val="20"/>
                <w:szCs w:val="20"/>
              </w:rPr>
              <w:t>第三节 公共决策中的公众参与（模拟听证会：北京市划片入学政策修订中的公众参与）</w:t>
            </w:r>
          </w:p>
        </w:tc>
        <w:tc>
          <w:tcPr>
            <w:tcW w:w="911" w:type="pct"/>
            <w:tcBorders>
              <w:top w:val="single" w:color="auto" w:sz="4" w:space="0"/>
              <w:left w:val="single" w:color="auto" w:sz="4" w:space="0"/>
              <w:bottom w:val="single" w:color="auto" w:sz="4" w:space="0"/>
              <w:right w:val="single" w:color="auto" w:sz="4" w:space="0"/>
            </w:tcBorders>
            <w:noWrap w:val="0"/>
            <w:vAlign w:val="top"/>
          </w:tcPr>
          <w:p w14:paraId="024B13F7">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二专题</w:t>
            </w:r>
          </w:p>
          <w:p w14:paraId="6ADD4AF2">
            <w:pPr>
              <w:jc w:val="left"/>
              <w:rPr>
                <w:rFonts w:ascii="仿宋" w:hAnsi="仿宋" w:eastAsia="仿宋"/>
                <w:sz w:val="20"/>
                <w:szCs w:val="20"/>
              </w:rPr>
            </w:pPr>
            <w:r>
              <w:rPr>
                <w:rFonts w:hint="eastAsia" w:ascii="仿宋" w:hAnsi="仿宋" w:eastAsia="仿宋"/>
                <w:sz w:val="20"/>
                <w:szCs w:val="20"/>
              </w:rPr>
              <w:t>第三节</w:t>
            </w:r>
          </w:p>
        </w:tc>
        <w:tc>
          <w:tcPr>
            <w:tcW w:w="784" w:type="pct"/>
            <w:tcBorders>
              <w:top w:val="single" w:color="auto" w:sz="4" w:space="0"/>
              <w:left w:val="single" w:color="auto" w:sz="4" w:space="0"/>
              <w:bottom w:val="single" w:color="auto" w:sz="4" w:space="0"/>
              <w:right w:val="single" w:color="auto" w:sz="4" w:space="0"/>
            </w:tcBorders>
            <w:noWrap w:val="0"/>
            <w:vAlign w:val="top"/>
          </w:tcPr>
          <w:p w14:paraId="5AB9756D">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continue"/>
            <w:tcBorders>
              <w:top w:val="single" w:color="auto" w:sz="4" w:space="0"/>
              <w:left w:val="single" w:color="auto" w:sz="4" w:space="0"/>
              <w:bottom w:val="single" w:color="auto" w:sz="4" w:space="0"/>
              <w:right w:val="single" w:color="auto" w:sz="4" w:space="0"/>
            </w:tcBorders>
            <w:noWrap w:val="0"/>
            <w:vAlign w:val="top"/>
          </w:tcPr>
          <w:p w14:paraId="08CFF822">
            <w:pPr>
              <w:jc w:val="center"/>
              <w:rPr>
                <w:rFonts w:ascii="仿宋" w:hAnsi="仿宋" w:eastAsia="仿宋"/>
                <w:sz w:val="20"/>
                <w:szCs w:val="20"/>
              </w:rPr>
            </w:pPr>
          </w:p>
        </w:tc>
      </w:tr>
      <w:tr w14:paraId="7F968A9E">
        <w:tblPrEx>
          <w:tblCellMar>
            <w:top w:w="0" w:type="dxa"/>
            <w:left w:w="108" w:type="dxa"/>
            <w:bottom w:w="0" w:type="dxa"/>
            <w:right w:w="108" w:type="dxa"/>
          </w:tblCellMar>
        </w:tblPrEx>
        <w:trPr>
          <w:trHeight w:val="270" w:hRule="atLeast"/>
        </w:trPr>
        <w:tc>
          <w:tcPr>
            <w:tcW w:w="283" w:type="pct"/>
            <w:tcBorders>
              <w:top w:val="single" w:color="auto" w:sz="4" w:space="0"/>
              <w:left w:val="single" w:color="auto" w:sz="4" w:space="0"/>
              <w:bottom w:val="single" w:color="auto" w:sz="4" w:space="0"/>
              <w:right w:val="single" w:color="auto" w:sz="4" w:space="0"/>
            </w:tcBorders>
            <w:noWrap w:val="0"/>
            <w:vAlign w:val="top"/>
          </w:tcPr>
          <w:p w14:paraId="1A0E8B24">
            <w:pPr>
              <w:jc w:val="center"/>
              <w:rPr>
                <w:rFonts w:ascii="仿宋" w:hAnsi="仿宋" w:eastAsia="仿宋"/>
                <w:b/>
                <w:sz w:val="20"/>
                <w:szCs w:val="20"/>
              </w:rPr>
            </w:pPr>
            <w:r>
              <w:rPr>
                <w:rFonts w:hint="eastAsia" w:ascii="仿宋" w:hAnsi="仿宋" w:eastAsia="仿宋"/>
                <w:b/>
                <w:sz w:val="20"/>
                <w:szCs w:val="20"/>
              </w:rPr>
              <w:t>7</w:t>
            </w:r>
          </w:p>
        </w:tc>
        <w:tc>
          <w:tcPr>
            <w:tcW w:w="642" w:type="pct"/>
            <w:tcBorders>
              <w:top w:val="single" w:color="auto" w:sz="4" w:space="0"/>
              <w:left w:val="nil"/>
              <w:bottom w:val="single" w:color="auto" w:sz="4" w:space="0"/>
              <w:right w:val="single" w:color="auto" w:sz="4" w:space="0"/>
            </w:tcBorders>
            <w:noWrap w:val="0"/>
            <w:vAlign w:val="top"/>
          </w:tcPr>
          <w:p w14:paraId="0DD11DD5">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/1</w:t>
            </w:r>
            <w:r>
              <w:rPr>
                <w:rFonts w:hint="eastAsia" w:ascii="仿宋" w:hAnsi="仿宋" w:eastAsia="仿宋"/>
                <w:sz w:val="20"/>
                <w:szCs w:val="20"/>
              </w:rPr>
              <w:t>1</w:t>
            </w:r>
            <w:r>
              <w:rPr>
                <w:rFonts w:ascii="仿宋" w:hAnsi="仿宋" w:eastAsia="仿宋"/>
                <w:sz w:val="20"/>
                <w:szCs w:val="20"/>
              </w:rPr>
              <w:t>/</w:t>
            </w:r>
            <w:r>
              <w:rPr>
                <w:rFonts w:hint="eastAsia" w:ascii="仿宋" w:hAnsi="仿宋" w:eastAsia="仿宋"/>
                <w:sz w:val="20"/>
                <w:szCs w:val="20"/>
              </w:rPr>
              <w:t>05</w:t>
            </w:r>
          </w:p>
        </w:tc>
        <w:tc>
          <w:tcPr>
            <w:tcW w:w="1771" w:type="pct"/>
            <w:tcBorders>
              <w:top w:val="single" w:color="auto" w:sz="4" w:space="0"/>
              <w:left w:val="single" w:color="auto" w:sz="4" w:space="0"/>
              <w:bottom w:val="single" w:color="000000" w:sz="4" w:space="0"/>
              <w:right w:val="single" w:color="auto" w:sz="4" w:space="0"/>
            </w:tcBorders>
            <w:noWrap w:val="0"/>
            <w:vAlign w:val="top"/>
          </w:tcPr>
          <w:p w14:paraId="737EDC6C">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 xml:space="preserve">三专题 </w:t>
            </w:r>
            <w:r>
              <w:rPr>
                <w:rFonts w:ascii="仿宋" w:hAnsi="仿宋" w:eastAsia="仿宋"/>
                <w:sz w:val="20"/>
                <w:szCs w:val="20"/>
              </w:rPr>
              <w:t>公共组织理论研究</w:t>
            </w:r>
          </w:p>
          <w:p w14:paraId="369C56AA">
            <w:pPr>
              <w:jc w:val="left"/>
              <w:rPr>
                <w:rFonts w:ascii="仿宋" w:hAnsi="仿宋" w:eastAsia="仿宋"/>
                <w:sz w:val="20"/>
                <w:szCs w:val="20"/>
              </w:rPr>
            </w:pPr>
            <w:r>
              <w:rPr>
                <w:rFonts w:ascii="仿宋" w:hAnsi="仿宋" w:eastAsia="仿宋"/>
                <w:sz w:val="20"/>
                <w:szCs w:val="20"/>
              </w:rPr>
              <w:t>第一节 公共组织基本理论</w:t>
            </w:r>
          </w:p>
          <w:p w14:paraId="373A9696">
            <w:pPr>
              <w:jc w:val="left"/>
              <w:rPr>
                <w:rFonts w:ascii="仿宋" w:hAnsi="仿宋" w:eastAsia="仿宋"/>
                <w:sz w:val="20"/>
                <w:szCs w:val="20"/>
              </w:rPr>
            </w:pPr>
            <w:r>
              <w:rPr>
                <w:rFonts w:ascii="仿宋" w:hAnsi="仿宋" w:eastAsia="仿宋"/>
                <w:sz w:val="20"/>
                <w:szCs w:val="20"/>
              </w:rPr>
              <w:t>第二节 公共组织的变异和权力制约（公务员财产申报）</w:t>
            </w:r>
          </w:p>
        </w:tc>
        <w:tc>
          <w:tcPr>
            <w:tcW w:w="911" w:type="pct"/>
            <w:tcBorders>
              <w:top w:val="single" w:color="auto" w:sz="4" w:space="0"/>
              <w:left w:val="single" w:color="auto" w:sz="4" w:space="0"/>
              <w:bottom w:val="single" w:color="auto" w:sz="4" w:space="0"/>
              <w:right w:val="single" w:color="auto" w:sz="4" w:space="0"/>
            </w:tcBorders>
            <w:noWrap w:val="0"/>
            <w:vAlign w:val="top"/>
          </w:tcPr>
          <w:p w14:paraId="4C63C8BE">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三专题</w:t>
            </w:r>
          </w:p>
          <w:p w14:paraId="6D79F482">
            <w:pPr>
              <w:jc w:val="left"/>
              <w:rPr>
                <w:rFonts w:ascii="仿宋" w:hAnsi="仿宋" w:eastAsia="仿宋"/>
                <w:sz w:val="20"/>
                <w:szCs w:val="20"/>
              </w:rPr>
            </w:pPr>
            <w:r>
              <w:rPr>
                <w:rFonts w:hint="eastAsia" w:ascii="仿宋" w:hAnsi="仿宋" w:eastAsia="仿宋"/>
                <w:sz w:val="20"/>
                <w:szCs w:val="20"/>
              </w:rPr>
              <w:t>第一、二节</w:t>
            </w:r>
          </w:p>
        </w:tc>
        <w:tc>
          <w:tcPr>
            <w:tcW w:w="784" w:type="pct"/>
            <w:tcBorders>
              <w:top w:val="single" w:color="auto" w:sz="4" w:space="0"/>
              <w:left w:val="single" w:color="auto" w:sz="4" w:space="0"/>
              <w:bottom w:val="single" w:color="auto" w:sz="4" w:space="0"/>
              <w:right w:val="single" w:color="auto" w:sz="4" w:space="0"/>
            </w:tcBorders>
            <w:noWrap w:val="0"/>
            <w:vAlign w:val="top"/>
          </w:tcPr>
          <w:p w14:paraId="577C2471">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restart"/>
            <w:tcBorders>
              <w:top w:val="single" w:color="auto" w:sz="4" w:space="0"/>
              <w:left w:val="single" w:color="auto" w:sz="4" w:space="0"/>
              <w:bottom w:val="single" w:color="auto" w:sz="4" w:space="0"/>
              <w:right w:val="single" w:color="auto" w:sz="4" w:space="0"/>
            </w:tcBorders>
            <w:noWrap w:val="0"/>
            <w:vAlign w:val="top"/>
          </w:tcPr>
          <w:p w14:paraId="453D9D94">
            <w:pPr>
              <w:jc w:val="center"/>
              <w:rPr>
                <w:rFonts w:ascii="仿宋" w:hAnsi="仿宋" w:eastAsia="仿宋"/>
                <w:sz w:val="20"/>
                <w:szCs w:val="20"/>
              </w:rPr>
            </w:pPr>
          </w:p>
          <w:p w14:paraId="361F582D">
            <w:pPr>
              <w:jc w:val="center"/>
              <w:rPr>
                <w:rFonts w:ascii="仿宋" w:hAnsi="仿宋" w:eastAsia="仿宋"/>
                <w:sz w:val="20"/>
                <w:szCs w:val="20"/>
              </w:rPr>
            </w:pPr>
          </w:p>
          <w:p w14:paraId="3E8232BD">
            <w:pPr>
              <w:jc w:val="center"/>
              <w:rPr>
                <w:rFonts w:ascii="仿宋" w:hAnsi="仿宋" w:eastAsia="仿宋"/>
                <w:sz w:val="20"/>
                <w:szCs w:val="20"/>
              </w:rPr>
            </w:pPr>
          </w:p>
          <w:p w14:paraId="5C176442">
            <w:pPr>
              <w:jc w:val="center"/>
              <w:rPr>
                <w:rFonts w:ascii="仿宋" w:hAnsi="仿宋" w:eastAsia="仿宋"/>
                <w:sz w:val="20"/>
                <w:szCs w:val="20"/>
              </w:rPr>
            </w:pPr>
          </w:p>
          <w:p w14:paraId="0334EEC7">
            <w:pPr>
              <w:jc w:val="center"/>
              <w:rPr>
                <w:rFonts w:ascii="仿宋" w:hAnsi="仿宋" w:eastAsia="仿宋"/>
                <w:sz w:val="20"/>
                <w:szCs w:val="20"/>
              </w:rPr>
            </w:pPr>
          </w:p>
          <w:p w14:paraId="7A0D652D">
            <w:pPr>
              <w:jc w:val="center"/>
              <w:rPr>
                <w:rFonts w:ascii="仿宋" w:hAnsi="仿宋" w:eastAsia="仿宋"/>
                <w:sz w:val="20"/>
                <w:szCs w:val="20"/>
              </w:rPr>
            </w:pPr>
            <w:r>
              <w:rPr>
                <w:rFonts w:ascii="仿宋" w:hAnsi="仿宋" w:eastAsia="仿宋"/>
                <w:sz w:val="20"/>
                <w:szCs w:val="20"/>
              </w:rPr>
              <w:t>目标3</w:t>
            </w:r>
          </w:p>
        </w:tc>
      </w:tr>
      <w:tr w14:paraId="01A6E6AD">
        <w:tblPrEx>
          <w:tblCellMar>
            <w:top w:w="0" w:type="dxa"/>
            <w:left w:w="108" w:type="dxa"/>
            <w:bottom w:w="0" w:type="dxa"/>
            <w:right w:w="108" w:type="dxa"/>
          </w:tblCellMar>
        </w:tblPrEx>
        <w:trPr>
          <w:trHeight w:val="270" w:hRule="atLeast"/>
        </w:trPr>
        <w:tc>
          <w:tcPr>
            <w:tcW w:w="283" w:type="pct"/>
            <w:tcBorders>
              <w:top w:val="nil"/>
              <w:left w:val="single" w:color="auto" w:sz="4" w:space="0"/>
              <w:bottom w:val="single" w:color="auto" w:sz="4" w:space="0"/>
              <w:right w:val="single" w:color="auto" w:sz="4" w:space="0"/>
            </w:tcBorders>
            <w:noWrap w:val="0"/>
            <w:vAlign w:val="top"/>
          </w:tcPr>
          <w:p w14:paraId="2E7680F5">
            <w:pPr>
              <w:jc w:val="center"/>
              <w:rPr>
                <w:rFonts w:ascii="仿宋" w:hAnsi="仿宋" w:eastAsia="仿宋"/>
                <w:b/>
                <w:sz w:val="20"/>
                <w:szCs w:val="20"/>
              </w:rPr>
            </w:pPr>
            <w:r>
              <w:rPr>
                <w:rFonts w:hint="eastAsia" w:ascii="仿宋" w:hAnsi="仿宋" w:eastAsia="仿宋"/>
                <w:b/>
                <w:sz w:val="20"/>
                <w:szCs w:val="20"/>
              </w:rPr>
              <w:t>8</w:t>
            </w:r>
          </w:p>
        </w:tc>
        <w:tc>
          <w:tcPr>
            <w:tcW w:w="642" w:type="pct"/>
            <w:tcBorders>
              <w:top w:val="nil"/>
              <w:left w:val="nil"/>
              <w:bottom w:val="single" w:color="auto" w:sz="4" w:space="0"/>
              <w:right w:val="single" w:color="auto" w:sz="4" w:space="0"/>
            </w:tcBorders>
            <w:noWrap w:val="0"/>
            <w:vAlign w:val="top"/>
          </w:tcPr>
          <w:p w14:paraId="782576F5">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/11/</w:t>
            </w:r>
            <w:r>
              <w:rPr>
                <w:rFonts w:hint="eastAsia" w:ascii="仿宋" w:hAnsi="仿宋" w:eastAsia="仿宋"/>
                <w:sz w:val="20"/>
                <w:szCs w:val="20"/>
              </w:rPr>
              <w:t>12</w:t>
            </w:r>
          </w:p>
        </w:tc>
        <w:tc>
          <w:tcPr>
            <w:tcW w:w="1771" w:type="pct"/>
            <w:tcBorders>
              <w:top w:val="nil"/>
              <w:left w:val="single" w:color="auto" w:sz="4" w:space="0"/>
              <w:bottom w:val="single" w:color="000000" w:sz="4" w:space="0"/>
              <w:right w:val="single" w:color="auto" w:sz="4" w:space="0"/>
            </w:tcBorders>
            <w:noWrap w:val="0"/>
            <w:vAlign w:val="top"/>
          </w:tcPr>
          <w:p w14:paraId="3CBDD1E0">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 xml:space="preserve">三专题 </w:t>
            </w:r>
            <w:r>
              <w:rPr>
                <w:rFonts w:ascii="仿宋" w:hAnsi="仿宋" w:eastAsia="仿宋"/>
                <w:sz w:val="20"/>
                <w:szCs w:val="20"/>
              </w:rPr>
              <w:t>公共组织理论研究</w:t>
            </w:r>
          </w:p>
          <w:p w14:paraId="3A58C1BD">
            <w:pPr>
              <w:jc w:val="left"/>
              <w:rPr>
                <w:rFonts w:ascii="仿宋" w:hAnsi="仿宋" w:eastAsia="仿宋"/>
                <w:sz w:val="20"/>
                <w:szCs w:val="20"/>
              </w:rPr>
            </w:pPr>
            <w:r>
              <w:rPr>
                <w:rFonts w:ascii="仿宋" w:hAnsi="仿宋" w:eastAsia="仿宋"/>
                <w:sz w:val="20"/>
                <w:szCs w:val="20"/>
              </w:rPr>
              <w:t>第三节 网络时代的政府公信力（领导问责制度）</w:t>
            </w:r>
          </w:p>
        </w:tc>
        <w:tc>
          <w:tcPr>
            <w:tcW w:w="911" w:type="pct"/>
            <w:tcBorders>
              <w:top w:val="single" w:color="auto" w:sz="4" w:space="0"/>
              <w:left w:val="nil"/>
              <w:bottom w:val="single" w:color="auto" w:sz="4" w:space="0"/>
              <w:right w:val="single" w:color="auto" w:sz="4" w:space="0"/>
            </w:tcBorders>
            <w:noWrap w:val="0"/>
            <w:vAlign w:val="top"/>
          </w:tcPr>
          <w:p w14:paraId="2FB08EB5">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三专题</w:t>
            </w:r>
          </w:p>
          <w:p w14:paraId="75F8CE65">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三节</w:t>
            </w:r>
          </w:p>
        </w:tc>
        <w:tc>
          <w:tcPr>
            <w:tcW w:w="784" w:type="pct"/>
            <w:tcBorders>
              <w:top w:val="single" w:color="auto" w:sz="4" w:space="0"/>
              <w:left w:val="single" w:color="auto" w:sz="4" w:space="0"/>
              <w:bottom w:val="single" w:color="auto" w:sz="4" w:space="0"/>
              <w:right w:val="single" w:color="auto" w:sz="4" w:space="0"/>
            </w:tcBorders>
            <w:noWrap w:val="0"/>
            <w:vAlign w:val="top"/>
          </w:tcPr>
          <w:p w14:paraId="34DE44F5">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continue"/>
            <w:tcBorders>
              <w:top w:val="single" w:color="auto" w:sz="4" w:space="0"/>
              <w:left w:val="single" w:color="auto" w:sz="4" w:space="0"/>
              <w:bottom w:val="single" w:color="auto" w:sz="4" w:space="0"/>
              <w:right w:val="single" w:color="auto" w:sz="4" w:space="0"/>
            </w:tcBorders>
            <w:noWrap w:val="0"/>
            <w:vAlign w:val="top"/>
          </w:tcPr>
          <w:p w14:paraId="357BDC71">
            <w:pPr>
              <w:jc w:val="center"/>
              <w:rPr>
                <w:rFonts w:ascii="仿宋" w:hAnsi="仿宋" w:eastAsia="仿宋"/>
                <w:sz w:val="20"/>
                <w:szCs w:val="20"/>
              </w:rPr>
            </w:pPr>
          </w:p>
        </w:tc>
      </w:tr>
      <w:tr w14:paraId="67EF16A2">
        <w:tblPrEx>
          <w:tblCellMar>
            <w:top w:w="0" w:type="dxa"/>
            <w:left w:w="108" w:type="dxa"/>
            <w:bottom w:w="0" w:type="dxa"/>
            <w:right w:w="108" w:type="dxa"/>
          </w:tblCellMar>
        </w:tblPrEx>
        <w:trPr>
          <w:trHeight w:val="270" w:hRule="atLeast"/>
        </w:trPr>
        <w:tc>
          <w:tcPr>
            <w:tcW w:w="283" w:type="pct"/>
            <w:tcBorders>
              <w:top w:val="nil"/>
              <w:left w:val="single" w:color="auto" w:sz="4" w:space="0"/>
              <w:bottom w:val="single" w:color="auto" w:sz="4" w:space="0"/>
              <w:right w:val="single" w:color="auto" w:sz="4" w:space="0"/>
            </w:tcBorders>
            <w:noWrap w:val="0"/>
            <w:vAlign w:val="top"/>
          </w:tcPr>
          <w:p w14:paraId="7B0B2165">
            <w:pPr>
              <w:jc w:val="center"/>
              <w:rPr>
                <w:rFonts w:ascii="仿宋" w:hAnsi="仿宋" w:eastAsia="仿宋"/>
                <w:b/>
                <w:sz w:val="20"/>
                <w:szCs w:val="20"/>
              </w:rPr>
            </w:pPr>
            <w:r>
              <w:rPr>
                <w:rFonts w:hint="eastAsia" w:ascii="仿宋" w:hAnsi="仿宋" w:eastAsia="仿宋"/>
                <w:b/>
                <w:sz w:val="20"/>
                <w:szCs w:val="20"/>
              </w:rPr>
              <w:t>9</w:t>
            </w:r>
          </w:p>
        </w:tc>
        <w:tc>
          <w:tcPr>
            <w:tcW w:w="642" w:type="pct"/>
            <w:tcBorders>
              <w:top w:val="nil"/>
              <w:left w:val="nil"/>
              <w:bottom w:val="single" w:color="auto" w:sz="4" w:space="0"/>
              <w:right w:val="single" w:color="auto" w:sz="4" w:space="0"/>
            </w:tcBorders>
            <w:noWrap w:val="0"/>
            <w:vAlign w:val="top"/>
          </w:tcPr>
          <w:p w14:paraId="44D04EA2">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/11/1</w:t>
            </w:r>
            <w:r>
              <w:rPr>
                <w:rFonts w:hint="eastAsia" w:ascii="仿宋" w:hAnsi="仿宋" w:eastAsia="仿宋"/>
                <w:sz w:val="20"/>
                <w:szCs w:val="20"/>
              </w:rPr>
              <w:t>9</w:t>
            </w:r>
          </w:p>
        </w:tc>
        <w:tc>
          <w:tcPr>
            <w:tcW w:w="1771" w:type="pct"/>
            <w:tcBorders>
              <w:top w:val="nil"/>
              <w:left w:val="single" w:color="auto" w:sz="4" w:space="0"/>
              <w:bottom w:val="single" w:color="000000" w:sz="4" w:space="0"/>
              <w:right w:val="single" w:color="auto" w:sz="4" w:space="0"/>
            </w:tcBorders>
            <w:noWrap w:val="0"/>
            <w:vAlign w:val="top"/>
          </w:tcPr>
          <w:p w14:paraId="45D9C81B">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 xml:space="preserve">三专题 </w:t>
            </w:r>
            <w:r>
              <w:rPr>
                <w:rFonts w:ascii="仿宋" w:hAnsi="仿宋" w:eastAsia="仿宋"/>
                <w:sz w:val="20"/>
                <w:szCs w:val="20"/>
              </w:rPr>
              <w:t>公共组织理论研究</w:t>
            </w:r>
          </w:p>
          <w:p w14:paraId="1047AB3C">
            <w:pPr>
              <w:jc w:val="left"/>
              <w:rPr>
                <w:rFonts w:ascii="仿宋" w:hAnsi="仿宋" w:eastAsia="仿宋"/>
                <w:sz w:val="20"/>
                <w:szCs w:val="20"/>
              </w:rPr>
            </w:pPr>
            <w:r>
              <w:rPr>
                <w:rFonts w:ascii="仿宋" w:hAnsi="仿宋" w:eastAsia="仿宋"/>
                <w:sz w:val="20"/>
                <w:szCs w:val="20"/>
              </w:rPr>
              <w:t>第四节 公务员制度中的热点话题（公务员兼职，“三公经费”，公务员福利分房，变相的公务员培训）</w:t>
            </w:r>
          </w:p>
        </w:tc>
        <w:tc>
          <w:tcPr>
            <w:tcW w:w="911" w:type="pct"/>
            <w:tcBorders>
              <w:top w:val="single" w:color="auto" w:sz="4" w:space="0"/>
              <w:left w:val="nil"/>
              <w:bottom w:val="single" w:color="auto" w:sz="4" w:space="0"/>
              <w:right w:val="single" w:color="auto" w:sz="4" w:space="0"/>
            </w:tcBorders>
            <w:noWrap w:val="0"/>
            <w:vAlign w:val="top"/>
          </w:tcPr>
          <w:p w14:paraId="58779BE8">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三专题</w:t>
            </w:r>
          </w:p>
          <w:p w14:paraId="06E05D37">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四节</w:t>
            </w:r>
          </w:p>
        </w:tc>
        <w:tc>
          <w:tcPr>
            <w:tcW w:w="784" w:type="pct"/>
            <w:tcBorders>
              <w:top w:val="single" w:color="auto" w:sz="4" w:space="0"/>
              <w:left w:val="single" w:color="auto" w:sz="4" w:space="0"/>
              <w:bottom w:val="single" w:color="auto" w:sz="4" w:space="0"/>
              <w:right w:val="single" w:color="auto" w:sz="4" w:space="0"/>
            </w:tcBorders>
            <w:noWrap w:val="0"/>
            <w:vAlign w:val="top"/>
          </w:tcPr>
          <w:p w14:paraId="695FFD21">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continue"/>
            <w:tcBorders>
              <w:top w:val="single" w:color="auto" w:sz="4" w:space="0"/>
              <w:left w:val="single" w:color="auto" w:sz="4" w:space="0"/>
              <w:bottom w:val="single" w:color="auto" w:sz="4" w:space="0"/>
              <w:right w:val="single" w:color="auto" w:sz="4" w:space="0"/>
            </w:tcBorders>
            <w:noWrap w:val="0"/>
            <w:vAlign w:val="top"/>
          </w:tcPr>
          <w:p w14:paraId="17B6B88E">
            <w:pPr>
              <w:jc w:val="center"/>
              <w:rPr>
                <w:rFonts w:ascii="仿宋" w:hAnsi="仿宋" w:eastAsia="仿宋"/>
                <w:sz w:val="20"/>
                <w:szCs w:val="20"/>
              </w:rPr>
            </w:pPr>
          </w:p>
        </w:tc>
      </w:tr>
      <w:tr w14:paraId="3D1879A4">
        <w:tblPrEx>
          <w:tblCellMar>
            <w:top w:w="0" w:type="dxa"/>
            <w:left w:w="108" w:type="dxa"/>
            <w:bottom w:w="0" w:type="dxa"/>
            <w:right w:w="108" w:type="dxa"/>
          </w:tblCellMar>
        </w:tblPrEx>
        <w:trPr>
          <w:trHeight w:val="1219" w:hRule="atLeast"/>
        </w:trPr>
        <w:tc>
          <w:tcPr>
            <w:tcW w:w="283" w:type="pct"/>
            <w:tcBorders>
              <w:top w:val="nil"/>
              <w:left w:val="single" w:color="auto" w:sz="4" w:space="0"/>
              <w:bottom w:val="single" w:color="auto" w:sz="4" w:space="0"/>
              <w:right w:val="single" w:color="auto" w:sz="4" w:space="0"/>
            </w:tcBorders>
            <w:noWrap w:val="0"/>
            <w:vAlign w:val="top"/>
          </w:tcPr>
          <w:p w14:paraId="4761753F">
            <w:pPr>
              <w:jc w:val="center"/>
              <w:rPr>
                <w:rFonts w:ascii="仿宋" w:hAnsi="仿宋" w:eastAsia="仿宋"/>
                <w:b/>
                <w:sz w:val="20"/>
                <w:szCs w:val="20"/>
              </w:rPr>
            </w:pPr>
            <w:r>
              <w:rPr>
                <w:rFonts w:hint="eastAsia" w:ascii="仿宋" w:hAnsi="仿宋" w:eastAsia="仿宋"/>
                <w:b/>
                <w:sz w:val="20"/>
                <w:szCs w:val="20"/>
              </w:rPr>
              <w:t>10</w:t>
            </w:r>
          </w:p>
        </w:tc>
        <w:tc>
          <w:tcPr>
            <w:tcW w:w="642" w:type="pct"/>
            <w:tcBorders>
              <w:top w:val="nil"/>
              <w:left w:val="nil"/>
              <w:bottom w:val="single" w:color="auto" w:sz="4" w:space="0"/>
              <w:right w:val="single" w:color="auto" w:sz="4" w:space="0"/>
            </w:tcBorders>
            <w:noWrap w:val="0"/>
            <w:vAlign w:val="top"/>
          </w:tcPr>
          <w:p w14:paraId="2D23D840">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/11/</w:t>
            </w:r>
            <w:r>
              <w:rPr>
                <w:rFonts w:hint="eastAsia" w:ascii="仿宋" w:hAnsi="仿宋" w:eastAsia="仿宋"/>
                <w:sz w:val="20"/>
                <w:szCs w:val="20"/>
              </w:rPr>
              <w:t>26</w:t>
            </w:r>
          </w:p>
        </w:tc>
        <w:tc>
          <w:tcPr>
            <w:tcW w:w="1771" w:type="pct"/>
            <w:tcBorders>
              <w:top w:val="nil"/>
              <w:left w:val="single" w:color="auto" w:sz="4" w:space="0"/>
              <w:bottom w:val="single" w:color="000000" w:sz="4" w:space="0"/>
              <w:right w:val="single" w:color="auto" w:sz="4" w:space="0"/>
            </w:tcBorders>
            <w:noWrap w:val="0"/>
            <w:vAlign w:val="top"/>
          </w:tcPr>
          <w:p w14:paraId="1BF71628">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 xml:space="preserve">四专题 </w:t>
            </w:r>
            <w:r>
              <w:rPr>
                <w:rFonts w:ascii="仿宋" w:hAnsi="仿宋" w:eastAsia="仿宋"/>
                <w:sz w:val="20"/>
                <w:szCs w:val="20"/>
              </w:rPr>
              <w:t>政府工具研究</w:t>
            </w:r>
          </w:p>
          <w:p w14:paraId="14531A00">
            <w:pPr>
              <w:jc w:val="left"/>
              <w:rPr>
                <w:rFonts w:ascii="仿宋" w:hAnsi="仿宋" w:eastAsia="仿宋"/>
                <w:sz w:val="20"/>
                <w:szCs w:val="20"/>
              </w:rPr>
            </w:pPr>
            <w:r>
              <w:rPr>
                <w:rFonts w:ascii="仿宋" w:hAnsi="仿宋" w:eastAsia="仿宋"/>
                <w:sz w:val="20"/>
                <w:szCs w:val="20"/>
              </w:rPr>
              <w:t>第一节 政府工具与政府治理</w:t>
            </w:r>
          </w:p>
          <w:p w14:paraId="1DA6B2B6">
            <w:pPr>
              <w:jc w:val="left"/>
              <w:rPr>
                <w:rFonts w:ascii="仿宋" w:hAnsi="仿宋" w:eastAsia="仿宋"/>
                <w:sz w:val="20"/>
                <w:szCs w:val="20"/>
              </w:rPr>
            </w:pPr>
            <w:r>
              <w:rPr>
                <w:rFonts w:ascii="仿宋" w:hAnsi="仿宋" w:eastAsia="仿宋"/>
                <w:sz w:val="20"/>
                <w:szCs w:val="20"/>
              </w:rPr>
              <w:t>第二节 电子政务（政府网站和政务微博微信）</w:t>
            </w:r>
          </w:p>
        </w:tc>
        <w:tc>
          <w:tcPr>
            <w:tcW w:w="911" w:type="pct"/>
            <w:tcBorders>
              <w:top w:val="single" w:color="auto" w:sz="4" w:space="0"/>
              <w:left w:val="nil"/>
              <w:bottom w:val="single" w:color="auto" w:sz="4" w:space="0"/>
              <w:right w:val="single" w:color="auto" w:sz="4" w:space="0"/>
            </w:tcBorders>
            <w:noWrap w:val="0"/>
            <w:vAlign w:val="top"/>
          </w:tcPr>
          <w:p w14:paraId="114813AC">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四专题</w:t>
            </w:r>
          </w:p>
          <w:p w14:paraId="384CE8A3">
            <w:pPr>
              <w:jc w:val="left"/>
              <w:rPr>
                <w:rFonts w:ascii="仿宋" w:hAnsi="仿宋" w:eastAsia="仿宋"/>
                <w:sz w:val="20"/>
                <w:szCs w:val="20"/>
              </w:rPr>
            </w:pPr>
            <w:r>
              <w:rPr>
                <w:rFonts w:hint="eastAsia" w:ascii="仿宋" w:hAnsi="仿宋" w:eastAsia="仿宋"/>
                <w:sz w:val="20"/>
                <w:szCs w:val="20"/>
              </w:rPr>
              <w:t>第一、二节</w:t>
            </w:r>
          </w:p>
        </w:tc>
        <w:tc>
          <w:tcPr>
            <w:tcW w:w="784" w:type="pct"/>
            <w:tcBorders>
              <w:top w:val="single" w:color="auto" w:sz="4" w:space="0"/>
              <w:left w:val="nil"/>
              <w:bottom w:val="single" w:color="auto" w:sz="4" w:space="0"/>
              <w:right w:val="single" w:color="auto" w:sz="4" w:space="0"/>
            </w:tcBorders>
            <w:noWrap w:val="0"/>
            <w:vAlign w:val="top"/>
          </w:tcPr>
          <w:p w14:paraId="6312F817">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restart"/>
            <w:tcBorders>
              <w:top w:val="single" w:color="auto" w:sz="4" w:space="0"/>
              <w:left w:val="single" w:color="auto" w:sz="4" w:space="0"/>
              <w:bottom w:val="single" w:color="auto" w:sz="4" w:space="0"/>
              <w:right w:val="single" w:color="auto" w:sz="4" w:space="0"/>
            </w:tcBorders>
            <w:noWrap w:val="0"/>
            <w:vAlign w:val="top"/>
          </w:tcPr>
          <w:p w14:paraId="40B81434">
            <w:pPr>
              <w:jc w:val="center"/>
              <w:rPr>
                <w:rFonts w:ascii="仿宋" w:hAnsi="仿宋" w:eastAsia="仿宋"/>
                <w:sz w:val="20"/>
                <w:szCs w:val="20"/>
              </w:rPr>
            </w:pPr>
          </w:p>
          <w:p w14:paraId="10139319">
            <w:pPr>
              <w:jc w:val="center"/>
              <w:rPr>
                <w:rFonts w:ascii="仿宋" w:hAnsi="仿宋" w:eastAsia="仿宋"/>
                <w:sz w:val="20"/>
                <w:szCs w:val="20"/>
              </w:rPr>
            </w:pPr>
          </w:p>
          <w:p w14:paraId="4346E2FA">
            <w:pPr>
              <w:jc w:val="center"/>
              <w:rPr>
                <w:rFonts w:ascii="仿宋" w:hAnsi="仿宋" w:eastAsia="仿宋"/>
                <w:sz w:val="20"/>
                <w:szCs w:val="20"/>
              </w:rPr>
            </w:pPr>
          </w:p>
          <w:p w14:paraId="65AA00D6">
            <w:pPr>
              <w:jc w:val="center"/>
              <w:rPr>
                <w:rFonts w:ascii="仿宋" w:hAnsi="仿宋" w:eastAsia="仿宋"/>
                <w:sz w:val="20"/>
                <w:szCs w:val="20"/>
              </w:rPr>
            </w:pPr>
          </w:p>
          <w:p w14:paraId="1C6725C0">
            <w:pPr>
              <w:jc w:val="center"/>
              <w:rPr>
                <w:rFonts w:ascii="仿宋" w:hAnsi="仿宋" w:eastAsia="仿宋"/>
                <w:sz w:val="20"/>
                <w:szCs w:val="20"/>
              </w:rPr>
            </w:pPr>
            <w:r>
              <w:rPr>
                <w:rFonts w:ascii="仿宋" w:hAnsi="仿宋" w:eastAsia="仿宋"/>
                <w:sz w:val="20"/>
                <w:szCs w:val="20"/>
              </w:rPr>
              <w:t>目</w:t>
            </w:r>
            <w:r>
              <w:rPr>
                <w:rFonts w:hint="eastAsia" w:ascii="仿宋" w:hAnsi="仿宋" w:eastAsia="仿宋"/>
                <w:sz w:val="20"/>
                <w:szCs w:val="20"/>
              </w:rPr>
              <w:t>标</w:t>
            </w:r>
            <w:r>
              <w:rPr>
                <w:rFonts w:ascii="仿宋" w:hAnsi="仿宋" w:eastAsia="仿宋"/>
                <w:sz w:val="20"/>
                <w:szCs w:val="20"/>
              </w:rPr>
              <w:t>4</w:t>
            </w:r>
          </w:p>
        </w:tc>
      </w:tr>
      <w:tr w14:paraId="17096F57">
        <w:tblPrEx>
          <w:tblCellMar>
            <w:top w:w="0" w:type="dxa"/>
            <w:left w:w="108" w:type="dxa"/>
            <w:bottom w:w="0" w:type="dxa"/>
            <w:right w:w="108" w:type="dxa"/>
          </w:tblCellMar>
        </w:tblPrEx>
        <w:trPr>
          <w:trHeight w:val="395" w:hRule="atLeast"/>
        </w:trPr>
        <w:tc>
          <w:tcPr>
            <w:tcW w:w="283" w:type="pct"/>
            <w:tcBorders>
              <w:top w:val="single" w:color="auto" w:sz="4" w:space="0"/>
              <w:left w:val="single" w:color="auto" w:sz="4" w:space="0"/>
              <w:bottom w:val="single" w:color="auto" w:sz="4" w:space="0"/>
              <w:right w:val="single" w:color="auto" w:sz="4" w:space="0"/>
            </w:tcBorders>
            <w:noWrap w:val="0"/>
            <w:vAlign w:val="top"/>
          </w:tcPr>
          <w:p w14:paraId="144930F0">
            <w:pPr>
              <w:jc w:val="center"/>
              <w:rPr>
                <w:rFonts w:ascii="仿宋" w:hAnsi="仿宋" w:eastAsia="仿宋"/>
                <w:b/>
                <w:sz w:val="20"/>
                <w:szCs w:val="20"/>
              </w:rPr>
            </w:pPr>
            <w:r>
              <w:rPr>
                <w:rFonts w:ascii="仿宋" w:hAnsi="仿宋" w:eastAsia="仿宋"/>
                <w:b/>
                <w:sz w:val="20"/>
                <w:szCs w:val="20"/>
              </w:rPr>
              <w:t>1</w:t>
            </w:r>
            <w:r>
              <w:rPr>
                <w:rFonts w:hint="eastAsia" w:ascii="仿宋" w:hAnsi="仿宋" w:eastAsia="仿宋"/>
                <w:b/>
                <w:sz w:val="20"/>
                <w:szCs w:val="20"/>
              </w:rPr>
              <w:t>1</w:t>
            </w:r>
          </w:p>
        </w:tc>
        <w:tc>
          <w:tcPr>
            <w:tcW w:w="642" w:type="pct"/>
            <w:tcBorders>
              <w:top w:val="single" w:color="auto" w:sz="4" w:space="0"/>
              <w:left w:val="single" w:color="auto" w:sz="4" w:space="0"/>
              <w:bottom w:val="single" w:color="auto" w:sz="4" w:space="0"/>
              <w:right w:val="single" w:color="auto" w:sz="4" w:space="0"/>
            </w:tcBorders>
            <w:noWrap w:val="0"/>
            <w:vAlign w:val="top"/>
          </w:tcPr>
          <w:p w14:paraId="4A4FB933">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/1</w:t>
            </w:r>
            <w:r>
              <w:rPr>
                <w:rFonts w:hint="eastAsia" w:ascii="仿宋" w:hAnsi="仿宋" w:eastAsia="仿宋"/>
                <w:sz w:val="20"/>
                <w:szCs w:val="20"/>
              </w:rPr>
              <w:t>2</w:t>
            </w:r>
            <w:r>
              <w:rPr>
                <w:rFonts w:ascii="仿宋" w:hAnsi="仿宋" w:eastAsia="仿宋"/>
                <w:sz w:val="20"/>
                <w:szCs w:val="20"/>
              </w:rPr>
              <w:t>/</w:t>
            </w:r>
            <w:r>
              <w:rPr>
                <w:rFonts w:hint="eastAsia" w:ascii="仿宋" w:hAnsi="仿宋" w:eastAsia="仿宋"/>
                <w:sz w:val="20"/>
                <w:szCs w:val="20"/>
              </w:rPr>
              <w:t>03</w:t>
            </w:r>
          </w:p>
        </w:tc>
        <w:tc>
          <w:tcPr>
            <w:tcW w:w="1771" w:type="pct"/>
            <w:tcBorders>
              <w:top w:val="single" w:color="auto" w:sz="4" w:space="0"/>
              <w:left w:val="single" w:color="auto" w:sz="4" w:space="0"/>
              <w:right w:val="single" w:color="auto" w:sz="4" w:space="0"/>
            </w:tcBorders>
            <w:noWrap w:val="0"/>
            <w:vAlign w:val="top"/>
          </w:tcPr>
          <w:p w14:paraId="1257BE58">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 xml:space="preserve">四专题 </w:t>
            </w:r>
            <w:r>
              <w:rPr>
                <w:rFonts w:ascii="仿宋" w:hAnsi="仿宋" w:eastAsia="仿宋"/>
                <w:sz w:val="20"/>
                <w:szCs w:val="20"/>
              </w:rPr>
              <w:t>政府工具研究</w:t>
            </w:r>
          </w:p>
          <w:p w14:paraId="6A06A14A">
            <w:pPr>
              <w:numPr>
                <w:ilvl w:val="0"/>
                <w:numId w:val="4"/>
              </w:numPr>
              <w:jc w:val="left"/>
              <w:rPr>
                <w:rFonts w:ascii="仿宋" w:hAnsi="仿宋" w:eastAsia="仿宋"/>
                <w:sz w:val="20"/>
                <w:szCs w:val="20"/>
              </w:rPr>
            </w:pPr>
            <w:r>
              <w:rPr>
                <w:rFonts w:ascii="仿宋" w:hAnsi="仿宋" w:eastAsia="仿宋"/>
                <w:sz w:val="20"/>
                <w:szCs w:val="20"/>
              </w:rPr>
              <w:t>政府绩效管理（政府绩效不佳的原因分析，政府绩效评估中的难点</w:t>
            </w:r>
            <w:r>
              <w:rPr>
                <w:rFonts w:hint="eastAsia" w:ascii="仿宋" w:hAnsi="仿宋" w:eastAsia="仿宋"/>
                <w:sz w:val="20"/>
                <w:szCs w:val="20"/>
              </w:rPr>
              <w:t>问题</w:t>
            </w:r>
            <w:r>
              <w:rPr>
                <w:rFonts w:ascii="仿宋" w:hAnsi="仿宋" w:eastAsia="仿宋"/>
                <w:sz w:val="20"/>
                <w:szCs w:val="20"/>
              </w:rPr>
              <w:t>）</w:t>
            </w:r>
          </w:p>
        </w:tc>
        <w:tc>
          <w:tcPr>
            <w:tcW w:w="911" w:type="pct"/>
            <w:tcBorders>
              <w:top w:val="single" w:color="auto" w:sz="4" w:space="0"/>
              <w:left w:val="single" w:color="auto" w:sz="4" w:space="0"/>
              <w:bottom w:val="single" w:color="auto" w:sz="4" w:space="0"/>
              <w:right w:val="single" w:color="auto" w:sz="4" w:space="0"/>
            </w:tcBorders>
            <w:noWrap w:val="0"/>
            <w:vAlign w:val="top"/>
          </w:tcPr>
          <w:p w14:paraId="70406DF9">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四专题</w:t>
            </w:r>
          </w:p>
          <w:p w14:paraId="372B1A16">
            <w:pPr>
              <w:jc w:val="left"/>
              <w:rPr>
                <w:rFonts w:ascii="仿宋" w:hAnsi="仿宋" w:eastAsia="仿宋"/>
                <w:sz w:val="20"/>
                <w:szCs w:val="20"/>
              </w:rPr>
            </w:pPr>
            <w:r>
              <w:rPr>
                <w:rFonts w:hint="eastAsia" w:ascii="仿宋" w:hAnsi="仿宋" w:eastAsia="仿宋"/>
                <w:sz w:val="20"/>
                <w:szCs w:val="20"/>
              </w:rPr>
              <w:t>第三节</w:t>
            </w:r>
          </w:p>
        </w:tc>
        <w:tc>
          <w:tcPr>
            <w:tcW w:w="784" w:type="pct"/>
            <w:tcBorders>
              <w:top w:val="single" w:color="auto" w:sz="4" w:space="0"/>
              <w:left w:val="single" w:color="auto" w:sz="4" w:space="0"/>
              <w:bottom w:val="single" w:color="auto" w:sz="4" w:space="0"/>
              <w:right w:val="single" w:color="auto" w:sz="4" w:space="0"/>
            </w:tcBorders>
            <w:noWrap w:val="0"/>
            <w:vAlign w:val="top"/>
          </w:tcPr>
          <w:p w14:paraId="20BFC73B">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continue"/>
            <w:tcBorders>
              <w:top w:val="single" w:color="auto" w:sz="4" w:space="0"/>
              <w:left w:val="single" w:color="auto" w:sz="4" w:space="0"/>
              <w:bottom w:val="single" w:color="auto" w:sz="4" w:space="0"/>
              <w:right w:val="single" w:color="auto" w:sz="4" w:space="0"/>
            </w:tcBorders>
            <w:noWrap w:val="0"/>
            <w:vAlign w:val="top"/>
          </w:tcPr>
          <w:p w14:paraId="5BE4B5CF">
            <w:pPr>
              <w:jc w:val="center"/>
              <w:rPr>
                <w:rFonts w:ascii="仿宋" w:hAnsi="仿宋" w:eastAsia="仿宋"/>
                <w:sz w:val="20"/>
                <w:szCs w:val="20"/>
              </w:rPr>
            </w:pPr>
          </w:p>
        </w:tc>
      </w:tr>
      <w:tr w14:paraId="14576457">
        <w:tblPrEx>
          <w:tblCellMar>
            <w:top w:w="0" w:type="dxa"/>
            <w:left w:w="108" w:type="dxa"/>
            <w:bottom w:w="0" w:type="dxa"/>
            <w:right w:w="108" w:type="dxa"/>
          </w:tblCellMar>
        </w:tblPrEx>
        <w:trPr>
          <w:trHeight w:val="395" w:hRule="atLeast"/>
        </w:trPr>
        <w:tc>
          <w:tcPr>
            <w:tcW w:w="283" w:type="pct"/>
            <w:tcBorders>
              <w:top w:val="single" w:color="auto" w:sz="4" w:space="0"/>
              <w:left w:val="single" w:color="auto" w:sz="4" w:space="0"/>
              <w:bottom w:val="single" w:color="auto" w:sz="4" w:space="0"/>
              <w:right w:val="single" w:color="auto" w:sz="4" w:space="0"/>
            </w:tcBorders>
            <w:noWrap w:val="0"/>
            <w:vAlign w:val="top"/>
          </w:tcPr>
          <w:p w14:paraId="32BB7FC2">
            <w:pPr>
              <w:jc w:val="center"/>
              <w:rPr>
                <w:rFonts w:ascii="仿宋" w:hAnsi="仿宋" w:eastAsia="仿宋"/>
                <w:b/>
                <w:sz w:val="20"/>
                <w:szCs w:val="20"/>
              </w:rPr>
            </w:pPr>
            <w:r>
              <w:rPr>
                <w:rFonts w:ascii="仿宋" w:hAnsi="仿宋" w:eastAsia="仿宋"/>
                <w:b/>
                <w:sz w:val="20"/>
                <w:szCs w:val="20"/>
              </w:rPr>
              <w:t>1</w:t>
            </w:r>
            <w:r>
              <w:rPr>
                <w:rFonts w:hint="eastAsia" w:ascii="仿宋" w:hAnsi="仿宋" w:eastAsia="仿宋"/>
                <w:b/>
                <w:sz w:val="20"/>
                <w:szCs w:val="20"/>
              </w:rPr>
              <w:t>2</w:t>
            </w:r>
          </w:p>
        </w:tc>
        <w:tc>
          <w:tcPr>
            <w:tcW w:w="642" w:type="pct"/>
            <w:tcBorders>
              <w:top w:val="single" w:color="auto" w:sz="4" w:space="0"/>
              <w:left w:val="single" w:color="auto" w:sz="4" w:space="0"/>
              <w:bottom w:val="single" w:color="auto" w:sz="4" w:space="0"/>
              <w:right w:val="single" w:color="auto" w:sz="4" w:space="0"/>
            </w:tcBorders>
            <w:noWrap w:val="0"/>
            <w:vAlign w:val="top"/>
          </w:tcPr>
          <w:p w14:paraId="15EC8885">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/12/</w:t>
            </w:r>
            <w:r>
              <w:rPr>
                <w:rFonts w:hint="eastAsia" w:ascii="仿宋" w:hAnsi="仿宋" w:eastAsia="仿宋"/>
                <w:sz w:val="20"/>
                <w:szCs w:val="20"/>
              </w:rPr>
              <w:t>10</w:t>
            </w:r>
          </w:p>
        </w:tc>
        <w:tc>
          <w:tcPr>
            <w:tcW w:w="1771" w:type="pct"/>
            <w:tcBorders>
              <w:top w:val="single" w:color="auto" w:sz="4" w:space="0"/>
              <w:left w:val="single" w:color="auto" w:sz="4" w:space="0"/>
              <w:right w:val="single" w:color="auto" w:sz="4" w:space="0"/>
            </w:tcBorders>
            <w:noWrap w:val="0"/>
            <w:vAlign w:val="top"/>
          </w:tcPr>
          <w:p w14:paraId="74350BBB">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 xml:space="preserve">四专题 </w:t>
            </w:r>
            <w:r>
              <w:rPr>
                <w:rFonts w:ascii="仿宋" w:hAnsi="仿宋" w:eastAsia="仿宋"/>
                <w:sz w:val="20"/>
                <w:szCs w:val="20"/>
              </w:rPr>
              <w:t>政府工具研究</w:t>
            </w:r>
          </w:p>
          <w:p w14:paraId="131CF8C1">
            <w:pPr>
              <w:numPr>
                <w:ilvl w:val="0"/>
                <w:numId w:val="4"/>
              </w:numPr>
              <w:jc w:val="left"/>
              <w:rPr>
                <w:rFonts w:ascii="仿宋" w:hAnsi="仿宋" w:eastAsia="仿宋"/>
                <w:sz w:val="20"/>
                <w:szCs w:val="20"/>
              </w:rPr>
            </w:pPr>
            <w:r>
              <w:rPr>
                <w:rFonts w:ascii="仿宋" w:hAnsi="仿宋" w:eastAsia="仿宋"/>
                <w:sz w:val="20"/>
                <w:szCs w:val="20"/>
              </w:rPr>
              <w:t>政绩工程的综合治理</w:t>
            </w:r>
          </w:p>
        </w:tc>
        <w:tc>
          <w:tcPr>
            <w:tcW w:w="911" w:type="pct"/>
            <w:tcBorders>
              <w:top w:val="single" w:color="auto" w:sz="4" w:space="0"/>
              <w:left w:val="single" w:color="auto" w:sz="4" w:space="0"/>
              <w:bottom w:val="single" w:color="auto" w:sz="4" w:space="0"/>
              <w:right w:val="single" w:color="auto" w:sz="4" w:space="0"/>
            </w:tcBorders>
            <w:noWrap w:val="0"/>
            <w:vAlign w:val="top"/>
          </w:tcPr>
          <w:p w14:paraId="4428B22D">
            <w:pPr>
              <w:jc w:val="left"/>
              <w:rPr>
                <w:rFonts w:ascii="仿宋" w:hAnsi="仿宋" w:eastAsia="仿宋"/>
                <w:sz w:val="20"/>
                <w:szCs w:val="20"/>
              </w:rPr>
            </w:pPr>
            <w:r>
              <w:rPr>
                <w:rFonts w:ascii="仿宋" w:hAnsi="仿宋" w:eastAsia="仿宋"/>
                <w:sz w:val="20"/>
                <w:szCs w:val="20"/>
              </w:rPr>
              <w:t>第</w:t>
            </w:r>
            <w:r>
              <w:rPr>
                <w:rFonts w:hint="eastAsia" w:ascii="仿宋" w:hAnsi="仿宋" w:eastAsia="仿宋"/>
                <w:sz w:val="20"/>
                <w:szCs w:val="20"/>
              </w:rPr>
              <w:t>四专题</w:t>
            </w:r>
          </w:p>
          <w:p w14:paraId="5DB8E92E">
            <w:pPr>
              <w:jc w:val="left"/>
              <w:rPr>
                <w:rFonts w:ascii="仿宋" w:hAnsi="仿宋" w:eastAsia="仿宋"/>
                <w:sz w:val="20"/>
                <w:szCs w:val="20"/>
              </w:rPr>
            </w:pPr>
            <w:r>
              <w:rPr>
                <w:rFonts w:hint="eastAsia" w:ascii="仿宋" w:hAnsi="仿宋" w:eastAsia="仿宋"/>
                <w:sz w:val="20"/>
                <w:szCs w:val="20"/>
              </w:rPr>
              <w:t>第四节</w:t>
            </w:r>
          </w:p>
        </w:tc>
        <w:tc>
          <w:tcPr>
            <w:tcW w:w="784" w:type="pct"/>
            <w:tcBorders>
              <w:top w:val="single" w:color="auto" w:sz="4" w:space="0"/>
              <w:left w:val="single" w:color="auto" w:sz="4" w:space="0"/>
              <w:bottom w:val="single" w:color="auto" w:sz="4" w:space="0"/>
              <w:right w:val="single" w:color="auto" w:sz="4" w:space="0"/>
            </w:tcBorders>
            <w:noWrap w:val="0"/>
            <w:vAlign w:val="top"/>
          </w:tcPr>
          <w:p w14:paraId="3C069A0A">
            <w:pPr>
              <w:jc w:val="center"/>
              <w:rPr>
                <w:rFonts w:ascii="仿宋" w:hAnsi="仿宋" w:eastAsia="仿宋"/>
                <w:sz w:val="20"/>
                <w:szCs w:val="20"/>
              </w:rPr>
            </w:pPr>
            <w:r>
              <w:rPr>
                <w:rFonts w:ascii="仿宋" w:hAnsi="仿宋" w:eastAsia="仿宋"/>
                <w:sz w:val="20"/>
                <w:szCs w:val="20"/>
              </w:rPr>
              <w:t>***</w:t>
            </w:r>
            <w:r>
              <w:rPr>
                <w:rFonts w:hint="eastAsia" w:ascii="仿宋" w:hAnsi="仿宋" w:eastAsia="仿宋"/>
                <w:sz w:val="20"/>
                <w:szCs w:val="20"/>
              </w:rPr>
              <w:t>案例</w:t>
            </w:r>
          </w:p>
        </w:tc>
        <w:tc>
          <w:tcPr>
            <w:tcW w:w="606" w:type="pct"/>
            <w:vMerge w:val="continue"/>
            <w:tcBorders>
              <w:top w:val="single" w:color="auto" w:sz="4" w:space="0"/>
              <w:left w:val="single" w:color="auto" w:sz="4" w:space="0"/>
              <w:bottom w:val="single" w:color="auto" w:sz="4" w:space="0"/>
              <w:right w:val="single" w:color="auto" w:sz="4" w:space="0"/>
            </w:tcBorders>
            <w:noWrap w:val="0"/>
            <w:vAlign w:val="top"/>
          </w:tcPr>
          <w:p w14:paraId="1E02F6CA">
            <w:pPr>
              <w:jc w:val="center"/>
              <w:rPr>
                <w:rFonts w:ascii="仿宋" w:hAnsi="仿宋" w:eastAsia="仿宋"/>
                <w:sz w:val="20"/>
                <w:szCs w:val="20"/>
              </w:rPr>
            </w:pPr>
          </w:p>
        </w:tc>
      </w:tr>
      <w:tr w14:paraId="15CE826A">
        <w:tblPrEx>
          <w:tblCellMar>
            <w:top w:w="0" w:type="dxa"/>
            <w:left w:w="108" w:type="dxa"/>
            <w:bottom w:w="0" w:type="dxa"/>
            <w:right w:w="108" w:type="dxa"/>
          </w:tblCellMar>
        </w:tblPrEx>
        <w:trPr>
          <w:trHeight w:val="388" w:hRule="atLeast"/>
        </w:trPr>
        <w:tc>
          <w:tcPr>
            <w:tcW w:w="283" w:type="pct"/>
            <w:tcBorders>
              <w:top w:val="single" w:color="auto" w:sz="4" w:space="0"/>
              <w:left w:val="single" w:color="auto" w:sz="4" w:space="0"/>
              <w:bottom w:val="single" w:color="auto" w:sz="4" w:space="0"/>
              <w:right w:val="single" w:color="auto" w:sz="4" w:space="0"/>
            </w:tcBorders>
            <w:noWrap w:val="0"/>
            <w:vAlign w:val="top"/>
          </w:tcPr>
          <w:p w14:paraId="2A9518E1">
            <w:pPr>
              <w:jc w:val="center"/>
              <w:rPr>
                <w:rFonts w:ascii="仿宋" w:hAnsi="仿宋" w:eastAsia="仿宋"/>
                <w:b/>
                <w:sz w:val="20"/>
                <w:szCs w:val="20"/>
              </w:rPr>
            </w:pPr>
            <w:r>
              <w:rPr>
                <w:rFonts w:hint="eastAsia" w:ascii="仿宋" w:hAnsi="仿宋" w:eastAsia="仿宋"/>
                <w:b/>
                <w:sz w:val="20"/>
                <w:szCs w:val="20"/>
              </w:rPr>
              <w:t>13</w:t>
            </w:r>
          </w:p>
        </w:tc>
        <w:tc>
          <w:tcPr>
            <w:tcW w:w="642" w:type="pct"/>
            <w:tcBorders>
              <w:top w:val="single" w:color="auto" w:sz="4" w:space="0"/>
              <w:left w:val="single" w:color="auto" w:sz="4" w:space="0"/>
              <w:bottom w:val="single" w:color="auto" w:sz="4" w:space="0"/>
              <w:right w:val="single" w:color="auto" w:sz="4" w:space="0"/>
            </w:tcBorders>
            <w:noWrap w:val="0"/>
            <w:vAlign w:val="top"/>
          </w:tcPr>
          <w:p w14:paraId="0F4E858D">
            <w:pPr>
              <w:jc w:val="center"/>
              <w:rPr>
                <w:rFonts w:ascii="仿宋" w:hAnsi="仿宋" w:eastAsia="仿宋"/>
                <w:sz w:val="20"/>
                <w:szCs w:val="20"/>
              </w:rPr>
            </w:pPr>
            <w:r>
              <w:rPr>
                <w:rFonts w:ascii="仿宋" w:hAnsi="仿宋" w:eastAsia="仿宋"/>
                <w:sz w:val="20"/>
                <w:szCs w:val="20"/>
              </w:rPr>
              <w:t>201</w:t>
            </w:r>
            <w:r>
              <w:rPr>
                <w:rFonts w:hint="eastAsia" w:ascii="仿宋" w:hAnsi="仿宋" w:eastAsia="仿宋"/>
                <w:sz w:val="20"/>
                <w:szCs w:val="20"/>
              </w:rPr>
              <w:t>5</w:t>
            </w:r>
            <w:r>
              <w:rPr>
                <w:rFonts w:ascii="仿宋" w:hAnsi="仿宋" w:eastAsia="仿宋"/>
                <w:sz w:val="20"/>
                <w:szCs w:val="20"/>
              </w:rPr>
              <w:t>/12/</w:t>
            </w:r>
            <w:r>
              <w:rPr>
                <w:rFonts w:hint="eastAsia" w:ascii="仿宋" w:hAnsi="仿宋" w:eastAsia="仿宋"/>
                <w:sz w:val="20"/>
                <w:szCs w:val="20"/>
              </w:rPr>
              <w:t>17</w:t>
            </w:r>
          </w:p>
        </w:tc>
        <w:tc>
          <w:tcPr>
            <w:tcW w:w="4074" w:type="pct"/>
            <w:gridSpan w:val="4"/>
            <w:tcBorders>
              <w:top w:val="single" w:color="auto" w:sz="4" w:space="0"/>
              <w:left w:val="single" w:color="auto" w:sz="4" w:space="0"/>
              <w:bottom w:val="single" w:color="auto" w:sz="4" w:space="0"/>
              <w:right w:val="single" w:color="auto" w:sz="4" w:space="0"/>
            </w:tcBorders>
            <w:noWrap w:val="0"/>
            <w:vAlign w:val="center"/>
          </w:tcPr>
          <w:p w14:paraId="4F6DDCF8">
            <w:pPr>
              <w:jc w:val="center"/>
              <w:rPr>
                <w:rFonts w:ascii="仿宋" w:hAnsi="仿宋" w:eastAsia="仿宋"/>
                <w:sz w:val="20"/>
                <w:szCs w:val="20"/>
              </w:rPr>
            </w:pPr>
            <w:r>
              <w:rPr>
                <w:rFonts w:hint="eastAsia" w:ascii="仿宋" w:hAnsi="仿宋" w:eastAsia="仿宋"/>
                <w:sz w:val="20"/>
                <w:szCs w:val="20"/>
              </w:rPr>
              <w:t>期末考试</w:t>
            </w:r>
          </w:p>
        </w:tc>
      </w:tr>
    </w:tbl>
    <w:p w14:paraId="32CEEF42">
      <w:pPr>
        <w:pStyle w:val="5"/>
        <w:spacing w:line="360" w:lineRule="auto"/>
        <w:ind w:firstLine="241" w:firstLineChars="100"/>
        <w:jc w:val="left"/>
        <w:rPr>
          <w:rFonts w:ascii="仿宋" w:hAnsi="仿宋" w:eastAsia="仿宋"/>
          <w:sz w:val="24"/>
          <w:u w:val="none"/>
          <w:lang w:val="en-AU"/>
        </w:rPr>
      </w:pPr>
    </w:p>
    <w:p w14:paraId="0F587B1A">
      <w:pPr>
        <w:pStyle w:val="5"/>
        <w:spacing w:line="360" w:lineRule="auto"/>
        <w:ind w:firstLine="241" w:firstLineChars="100"/>
        <w:jc w:val="left"/>
        <w:rPr>
          <w:rFonts w:ascii="仿宋" w:hAnsi="仿宋" w:eastAsia="仿宋"/>
          <w:sz w:val="24"/>
          <w:u w:val="none"/>
          <w:lang w:val="en-AU"/>
        </w:rPr>
      </w:pPr>
    </w:p>
    <w:p w14:paraId="0A302F84">
      <w:pPr>
        <w:pStyle w:val="5"/>
        <w:numPr>
          <w:ilvl w:val="0"/>
          <w:numId w:val="5"/>
        </w:numPr>
        <w:spacing w:line="360" w:lineRule="auto"/>
        <w:jc w:val="left"/>
        <w:rPr>
          <w:rFonts w:ascii="仿宋" w:hAnsi="仿宋" w:eastAsia="仿宋"/>
          <w:sz w:val="24"/>
          <w:u w:val="none"/>
        </w:rPr>
      </w:pPr>
      <w:r>
        <w:rPr>
          <w:rFonts w:hint="eastAsia" w:ascii="仿宋" w:hAnsi="仿宋" w:eastAsia="仿宋"/>
          <w:sz w:val="24"/>
          <w:u w:val="none"/>
          <w:lang w:eastAsia="zh-Hans"/>
        </w:rPr>
        <w:t>教材</w:t>
      </w:r>
    </w:p>
    <w:p w14:paraId="6FAC00EC">
      <w:pPr>
        <w:pStyle w:val="5"/>
        <w:spacing w:line="360" w:lineRule="auto"/>
        <w:jc w:val="left"/>
        <w:rPr>
          <w:rFonts w:ascii="仿宋" w:hAnsi="仿宋" w:eastAsia="仿宋"/>
          <w:b w:val="0"/>
          <w:sz w:val="24"/>
          <w:u w:val="none"/>
        </w:rPr>
      </w:pPr>
      <w:r>
        <w:rPr>
          <w:rFonts w:hint="eastAsia" w:ascii="仿宋" w:hAnsi="仿宋" w:eastAsia="仿宋"/>
          <w:b w:val="0"/>
          <w:sz w:val="24"/>
          <w:u w:val="none"/>
        </w:rPr>
        <w:t>[1]</w:t>
      </w:r>
      <w:r>
        <w:rPr>
          <w:rFonts w:ascii="仿宋" w:hAnsi="仿宋" w:eastAsia="仿宋"/>
          <w:b w:val="0"/>
          <w:sz w:val="24"/>
          <w:u w:val="none"/>
        </w:rPr>
        <w:t>陈振明：《政府工具导论》，北京大学出版社，2009</w:t>
      </w:r>
      <w:r>
        <w:rPr>
          <w:rFonts w:hint="eastAsia" w:ascii="仿宋" w:hAnsi="仿宋" w:eastAsia="仿宋"/>
          <w:b w:val="0"/>
          <w:sz w:val="24"/>
          <w:u w:val="none"/>
        </w:rPr>
        <w:t>年版。</w:t>
      </w:r>
    </w:p>
    <w:p w14:paraId="436D44A4">
      <w:pPr>
        <w:pStyle w:val="5"/>
        <w:spacing w:line="360" w:lineRule="auto"/>
        <w:jc w:val="left"/>
        <w:rPr>
          <w:rFonts w:hint="eastAsia" w:ascii="仿宋" w:hAnsi="仿宋" w:eastAsia="仿宋"/>
          <w:b w:val="0"/>
          <w:sz w:val="24"/>
          <w:u w:val="none"/>
        </w:rPr>
      </w:pPr>
      <w:r>
        <w:rPr>
          <w:rFonts w:hint="eastAsia" w:ascii="仿宋" w:hAnsi="仿宋" w:eastAsia="仿宋"/>
          <w:b w:val="0"/>
          <w:sz w:val="24"/>
          <w:u w:val="none"/>
        </w:rPr>
        <w:t>[</w:t>
      </w:r>
      <w:r>
        <w:rPr>
          <w:rFonts w:ascii="仿宋" w:hAnsi="仿宋" w:eastAsia="仿宋"/>
          <w:b w:val="0"/>
          <w:sz w:val="24"/>
          <w:u w:val="none"/>
        </w:rPr>
        <w:t>2</w:t>
      </w:r>
      <w:r>
        <w:rPr>
          <w:rFonts w:hint="eastAsia" w:ascii="仿宋" w:hAnsi="仿宋" w:eastAsia="仿宋"/>
          <w:b w:val="0"/>
          <w:sz w:val="24"/>
          <w:u w:val="none"/>
        </w:rPr>
        <w:t>]</w:t>
      </w:r>
      <w:r>
        <w:rPr>
          <w:rFonts w:ascii="仿宋" w:hAnsi="仿宋" w:eastAsia="仿宋"/>
          <w:b w:val="0"/>
          <w:sz w:val="24"/>
          <w:u w:val="none"/>
        </w:rPr>
        <w:t>陈振明、孟华：《公共组织理论》，上海人民出版社，2006</w:t>
      </w:r>
      <w:r>
        <w:rPr>
          <w:rFonts w:hint="eastAsia" w:ascii="仿宋" w:hAnsi="仿宋" w:eastAsia="仿宋"/>
          <w:b w:val="0"/>
          <w:sz w:val="24"/>
          <w:u w:val="none"/>
        </w:rPr>
        <w:t>年版。</w:t>
      </w:r>
    </w:p>
    <w:p w14:paraId="057C451F">
      <w:pPr>
        <w:pStyle w:val="5"/>
        <w:spacing w:line="360" w:lineRule="auto"/>
        <w:jc w:val="left"/>
        <w:rPr>
          <w:rFonts w:hint="eastAsia" w:ascii="仿宋" w:hAnsi="仿宋" w:eastAsia="仿宋"/>
          <w:b w:val="0"/>
          <w:sz w:val="24"/>
          <w:u w:val="none"/>
        </w:rPr>
      </w:pPr>
    </w:p>
    <w:p w14:paraId="6976C69C">
      <w:pPr>
        <w:pStyle w:val="5"/>
        <w:numPr>
          <w:ilvl w:val="0"/>
          <w:numId w:val="5"/>
        </w:numPr>
        <w:spacing w:line="360" w:lineRule="auto"/>
        <w:jc w:val="left"/>
        <w:rPr>
          <w:rFonts w:ascii="仿宋" w:hAnsi="仿宋" w:eastAsia="仿宋"/>
          <w:sz w:val="24"/>
          <w:u w:val="none"/>
        </w:rPr>
      </w:pPr>
      <w:r>
        <w:rPr>
          <w:rFonts w:ascii="仿宋" w:hAnsi="仿宋" w:eastAsia="仿宋"/>
          <w:sz w:val="24"/>
          <w:u w:val="none"/>
        </w:rPr>
        <w:t>参考文献</w:t>
      </w:r>
    </w:p>
    <w:p w14:paraId="1D224DBE">
      <w:pPr>
        <w:pStyle w:val="5"/>
        <w:spacing w:line="360" w:lineRule="auto"/>
        <w:jc w:val="left"/>
        <w:rPr>
          <w:rFonts w:ascii="仿宋" w:hAnsi="仿宋" w:eastAsia="仿宋"/>
          <w:b w:val="0"/>
          <w:sz w:val="24"/>
          <w:u w:val="none"/>
        </w:rPr>
      </w:pPr>
      <w:r>
        <w:rPr>
          <w:rFonts w:hint="eastAsia" w:ascii="仿宋" w:hAnsi="仿宋" w:eastAsia="仿宋"/>
          <w:b w:val="0"/>
          <w:sz w:val="24"/>
          <w:u w:val="none"/>
        </w:rPr>
        <w:t>[1]</w:t>
      </w:r>
      <w:r>
        <w:rPr>
          <w:rFonts w:ascii="仿宋" w:hAnsi="仿宋" w:eastAsia="仿宋"/>
          <w:b w:val="0"/>
          <w:sz w:val="24"/>
          <w:u w:val="none"/>
        </w:rPr>
        <w:t>[美]埃莉诺.奥斯特罗姆：《公共事物的治理之道——集体行动制度的演讲》，上海译文出版社，2012</w:t>
      </w:r>
      <w:r>
        <w:rPr>
          <w:rFonts w:hint="eastAsia" w:ascii="仿宋" w:hAnsi="仿宋" w:eastAsia="仿宋"/>
          <w:b w:val="0"/>
          <w:sz w:val="24"/>
          <w:u w:val="none"/>
        </w:rPr>
        <w:t>年版。</w:t>
      </w:r>
    </w:p>
    <w:p w14:paraId="3D85A28B">
      <w:pPr>
        <w:pStyle w:val="5"/>
        <w:spacing w:line="360" w:lineRule="auto"/>
        <w:jc w:val="left"/>
        <w:rPr>
          <w:rFonts w:ascii="仿宋" w:hAnsi="仿宋" w:eastAsia="仿宋"/>
          <w:b w:val="0"/>
          <w:sz w:val="24"/>
          <w:u w:val="none"/>
        </w:rPr>
      </w:pPr>
      <w:r>
        <w:rPr>
          <w:rFonts w:hint="eastAsia" w:ascii="仿宋" w:hAnsi="仿宋" w:eastAsia="仿宋"/>
          <w:b w:val="0"/>
          <w:sz w:val="24"/>
          <w:u w:val="none"/>
        </w:rPr>
        <w:t>[2]</w:t>
      </w:r>
      <w:r>
        <w:rPr>
          <w:rFonts w:ascii="仿宋" w:hAnsi="仿宋" w:eastAsia="仿宋"/>
          <w:b w:val="0"/>
          <w:sz w:val="24"/>
          <w:u w:val="none"/>
        </w:rPr>
        <w:t xml:space="preserve"> [法]让—皮埃尔·戈丹：《何谓治理》，社会科学文献出版社，2010</w:t>
      </w:r>
      <w:r>
        <w:rPr>
          <w:rFonts w:hint="eastAsia" w:ascii="仿宋" w:hAnsi="仿宋" w:eastAsia="仿宋"/>
          <w:b w:val="0"/>
          <w:sz w:val="24"/>
          <w:u w:val="none"/>
        </w:rPr>
        <w:t>年版。</w:t>
      </w:r>
    </w:p>
    <w:p w14:paraId="78C0CE4D">
      <w:pPr>
        <w:pStyle w:val="5"/>
        <w:spacing w:line="360" w:lineRule="auto"/>
        <w:jc w:val="left"/>
        <w:rPr>
          <w:rFonts w:ascii="仿宋" w:hAnsi="仿宋" w:eastAsia="仿宋"/>
          <w:b w:val="0"/>
          <w:sz w:val="24"/>
          <w:u w:val="none"/>
        </w:rPr>
      </w:pPr>
      <w:r>
        <w:rPr>
          <w:rFonts w:hint="eastAsia" w:ascii="仿宋" w:hAnsi="仿宋" w:eastAsia="仿宋"/>
          <w:b w:val="0"/>
          <w:sz w:val="24"/>
          <w:u w:val="none"/>
        </w:rPr>
        <w:t>[3]</w:t>
      </w:r>
      <w:r>
        <w:rPr>
          <w:rFonts w:ascii="仿宋" w:hAnsi="仿宋" w:eastAsia="仿宋"/>
          <w:b w:val="0"/>
          <w:sz w:val="24"/>
          <w:u w:val="none"/>
        </w:rPr>
        <w:t>俞可平主编：《治理与善治》，中国社会科学文献出版社，2000</w:t>
      </w:r>
      <w:r>
        <w:rPr>
          <w:rFonts w:hint="eastAsia" w:ascii="仿宋" w:hAnsi="仿宋" w:eastAsia="仿宋"/>
          <w:b w:val="0"/>
          <w:sz w:val="24"/>
          <w:u w:val="none"/>
        </w:rPr>
        <w:t>年</w:t>
      </w:r>
      <w:r>
        <w:rPr>
          <w:rFonts w:ascii="仿宋" w:hAnsi="仿宋" w:eastAsia="仿宋"/>
          <w:b w:val="0"/>
          <w:sz w:val="24"/>
          <w:u w:val="none"/>
        </w:rPr>
        <w:t>版。</w:t>
      </w:r>
    </w:p>
    <w:p w14:paraId="059679E4">
      <w:pPr>
        <w:pStyle w:val="5"/>
        <w:spacing w:line="360" w:lineRule="auto"/>
        <w:jc w:val="left"/>
        <w:rPr>
          <w:rFonts w:ascii="仿宋" w:hAnsi="仿宋" w:eastAsia="仿宋"/>
          <w:b w:val="0"/>
          <w:sz w:val="24"/>
          <w:u w:val="none"/>
        </w:rPr>
      </w:pPr>
      <w:r>
        <w:rPr>
          <w:rFonts w:hint="eastAsia" w:ascii="仿宋" w:hAnsi="仿宋" w:eastAsia="仿宋"/>
          <w:b w:val="0"/>
          <w:sz w:val="24"/>
          <w:u w:val="none"/>
        </w:rPr>
        <w:t>[4]</w:t>
      </w:r>
      <w:r>
        <w:rPr>
          <w:rFonts w:ascii="仿宋" w:hAnsi="仿宋" w:eastAsia="仿宋"/>
          <w:b w:val="0"/>
          <w:sz w:val="24"/>
          <w:u w:val="none"/>
        </w:rPr>
        <w:t xml:space="preserve"> [美]彼得·德鲁克：《非营利组织的管理》，机械工业出版社，2009</w:t>
      </w:r>
      <w:r>
        <w:rPr>
          <w:rFonts w:hint="eastAsia" w:ascii="仿宋" w:hAnsi="仿宋" w:eastAsia="仿宋"/>
          <w:b w:val="0"/>
          <w:sz w:val="24"/>
          <w:u w:val="none"/>
        </w:rPr>
        <w:t>年</w:t>
      </w:r>
      <w:r>
        <w:rPr>
          <w:rFonts w:ascii="仿宋" w:hAnsi="仿宋" w:eastAsia="仿宋"/>
          <w:b w:val="0"/>
          <w:sz w:val="24"/>
          <w:u w:val="none"/>
        </w:rPr>
        <w:t>版。</w:t>
      </w:r>
    </w:p>
    <w:p w14:paraId="60861610">
      <w:pPr>
        <w:pStyle w:val="5"/>
        <w:spacing w:line="360" w:lineRule="auto"/>
        <w:jc w:val="left"/>
        <w:rPr>
          <w:rFonts w:ascii="仿宋" w:hAnsi="仿宋" w:eastAsia="仿宋"/>
          <w:b w:val="0"/>
          <w:sz w:val="24"/>
          <w:u w:val="none"/>
        </w:rPr>
      </w:pPr>
      <w:r>
        <w:rPr>
          <w:rFonts w:hint="eastAsia" w:ascii="仿宋" w:hAnsi="仿宋" w:eastAsia="仿宋"/>
          <w:b w:val="0"/>
          <w:sz w:val="24"/>
          <w:u w:val="none"/>
        </w:rPr>
        <w:t>[5]</w:t>
      </w:r>
      <w:r>
        <w:rPr>
          <w:rFonts w:ascii="仿宋" w:hAnsi="仿宋" w:eastAsia="仿宋"/>
          <w:b w:val="0"/>
          <w:sz w:val="24"/>
          <w:u w:val="none"/>
        </w:rPr>
        <w:t xml:space="preserve"> [</w:t>
      </w:r>
      <w:r>
        <w:rPr>
          <w:rFonts w:hint="eastAsia" w:ascii="仿宋" w:hAnsi="仿宋" w:eastAsia="仿宋"/>
          <w:b w:val="0"/>
          <w:sz w:val="24"/>
          <w:u w:val="none"/>
        </w:rPr>
        <w:t>美</w:t>
      </w:r>
      <w:r>
        <w:rPr>
          <w:rFonts w:ascii="仿宋" w:hAnsi="仿宋" w:eastAsia="仿宋"/>
          <w:b w:val="0"/>
          <w:sz w:val="24"/>
          <w:u w:val="none"/>
        </w:rPr>
        <w:t>]</w:t>
      </w:r>
      <w:r>
        <w:rPr>
          <w:rFonts w:hint="eastAsia" w:ascii="仿宋" w:hAnsi="仿宋" w:eastAsia="仿宋"/>
          <w:b w:val="0"/>
          <w:sz w:val="24"/>
          <w:u w:val="none"/>
        </w:rPr>
        <w:t>罗伯特</w:t>
      </w:r>
      <w:r>
        <w:rPr>
          <w:rFonts w:ascii="Courier New" w:hAnsi="Courier New" w:eastAsia="仿宋" w:cs="Courier New"/>
          <w:b w:val="0"/>
          <w:sz w:val="24"/>
          <w:u w:val="none"/>
        </w:rPr>
        <w:t>•</w:t>
      </w:r>
      <w:r>
        <w:rPr>
          <w:rFonts w:ascii="仿宋" w:hAnsi="仿宋" w:eastAsia="仿宋"/>
          <w:b w:val="0"/>
          <w:sz w:val="24"/>
          <w:u w:val="none"/>
        </w:rPr>
        <w:t>B</w:t>
      </w:r>
      <w:r>
        <w:rPr>
          <w:rFonts w:ascii="Courier New" w:hAnsi="Courier New" w:eastAsia="仿宋" w:cs="Courier New"/>
          <w:b w:val="0"/>
          <w:sz w:val="24"/>
          <w:u w:val="none"/>
        </w:rPr>
        <w:t>•</w:t>
      </w:r>
      <w:r>
        <w:rPr>
          <w:rFonts w:hint="eastAsia" w:ascii="仿宋" w:hAnsi="仿宋" w:eastAsia="仿宋"/>
          <w:b w:val="0"/>
          <w:sz w:val="24"/>
          <w:u w:val="none"/>
        </w:rPr>
        <w:t>登哈特：</w:t>
      </w:r>
      <w:r>
        <w:rPr>
          <w:rFonts w:ascii="仿宋" w:hAnsi="仿宋" w:eastAsia="仿宋"/>
          <w:b w:val="0"/>
          <w:sz w:val="24"/>
          <w:u w:val="none"/>
        </w:rPr>
        <w:t xml:space="preserve"> 《</w:t>
      </w:r>
      <w:r>
        <w:rPr>
          <w:rFonts w:hint="eastAsia" w:ascii="仿宋" w:hAnsi="仿宋" w:eastAsia="仿宋"/>
          <w:b w:val="0"/>
          <w:sz w:val="24"/>
          <w:u w:val="none"/>
        </w:rPr>
        <w:t>新公共服务：服务，而不是掌舵》，中国人民大学出版社，</w:t>
      </w:r>
      <w:r>
        <w:rPr>
          <w:rFonts w:ascii="仿宋" w:hAnsi="仿宋" w:eastAsia="仿宋"/>
          <w:b w:val="0"/>
          <w:sz w:val="24"/>
          <w:u w:val="none"/>
        </w:rPr>
        <w:t>2010</w:t>
      </w:r>
      <w:r>
        <w:rPr>
          <w:rFonts w:hint="eastAsia" w:ascii="仿宋" w:hAnsi="仿宋" w:eastAsia="仿宋"/>
          <w:b w:val="0"/>
          <w:sz w:val="24"/>
          <w:u w:val="none"/>
        </w:rPr>
        <w:t>年版</w:t>
      </w:r>
      <w:r>
        <w:rPr>
          <w:rFonts w:ascii="仿宋" w:hAnsi="仿宋" w:eastAsia="仿宋"/>
          <w:b w:val="0"/>
          <w:sz w:val="24"/>
          <w:u w:val="none"/>
        </w:rPr>
        <w:t>。</w:t>
      </w:r>
    </w:p>
    <w:p w14:paraId="41D456BC">
      <w:pPr>
        <w:pStyle w:val="5"/>
        <w:spacing w:line="360" w:lineRule="auto"/>
        <w:jc w:val="left"/>
        <w:rPr>
          <w:rFonts w:ascii="仿宋" w:hAnsi="仿宋" w:eastAsia="仿宋"/>
          <w:b w:val="0"/>
          <w:sz w:val="24"/>
          <w:u w:val="none"/>
        </w:rPr>
      </w:pPr>
      <w:r>
        <w:rPr>
          <w:rFonts w:hint="eastAsia" w:ascii="仿宋" w:hAnsi="仿宋" w:eastAsia="仿宋"/>
          <w:b w:val="0"/>
          <w:sz w:val="24"/>
          <w:u w:val="none"/>
        </w:rPr>
        <w:t>[6]</w:t>
      </w:r>
      <w:r>
        <w:rPr>
          <w:rFonts w:ascii="仿宋" w:hAnsi="仿宋" w:eastAsia="仿宋"/>
          <w:b w:val="0"/>
          <w:sz w:val="24"/>
          <w:u w:val="none"/>
        </w:rPr>
        <w:t xml:space="preserve"> [美]邓恩：《公共政策分析导论》（第四版），谢明等译，中国人民大学出版社，2011</w:t>
      </w:r>
      <w:r>
        <w:rPr>
          <w:rFonts w:hint="eastAsia" w:ascii="仿宋" w:hAnsi="仿宋" w:eastAsia="仿宋"/>
          <w:b w:val="0"/>
          <w:sz w:val="24"/>
          <w:u w:val="none"/>
        </w:rPr>
        <w:t>年版</w:t>
      </w:r>
      <w:r>
        <w:rPr>
          <w:rFonts w:ascii="仿宋" w:hAnsi="仿宋" w:eastAsia="仿宋"/>
          <w:b w:val="0"/>
          <w:sz w:val="24"/>
          <w:u w:val="none"/>
        </w:rPr>
        <w:t>。</w:t>
      </w:r>
    </w:p>
    <w:p w14:paraId="53D8CE78">
      <w:pPr>
        <w:pStyle w:val="5"/>
        <w:spacing w:line="360" w:lineRule="auto"/>
        <w:jc w:val="left"/>
        <w:rPr>
          <w:rFonts w:ascii="仿宋" w:hAnsi="仿宋" w:eastAsia="仿宋"/>
          <w:b w:val="0"/>
          <w:sz w:val="24"/>
          <w:u w:val="none"/>
        </w:rPr>
      </w:pPr>
      <w:r>
        <w:rPr>
          <w:rFonts w:hint="eastAsia" w:ascii="仿宋" w:hAnsi="仿宋" w:eastAsia="仿宋"/>
          <w:b w:val="0"/>
          <w:sz w:val="24"/>
          <w:u w:val="none"/>
        </w:rPr>
        <w:t>[7]</w:t>
      </w:r>
      <w:r>
        <w:rPr>
          <w:rFonts w:ascii="仿宋" w:hAnsi="仿宋" w:eastAsia="仿宋"/>
          <w:b w:val="0"/>
          <w:sz w:val="24"/>
          <w:u w:val="none"/>
        </w:rPr>
        <w:t xml:space="preserve"> [美]托马斯·R·戴伊：《理解公共政策》（第十二版），谢明译，中国人民大学出版社，2011</w:t>
      </w:r>
      <w:r>
        <w:rPr>
          <w:rFonts w:hint="eastAsia" w:ascii="仿宋" w:hAnsi="仿宋" w:eastAsia="仿宋"/>
          <w:b w:val="0"/>
          <w:sz w:val="24"/>
          <w:u w:val="none"/>
        </w:rPr>
        <w:t>年</w:t>
      </w:r>
      <w:r>
        <w:rPr>
          <w:rFonts w:ascii="仿宋" w:hAnsi="仿宋" w:eastAsia="仿宋"/>
          <w:b w:val="0"/>
          <w:sz w:val="24"/>
          <w:u w:val="none"/>
        </w:rPr>
        <w:t>版。</w:t>
      </w:r>
    </w:p>
    <w:p w14:paraId="23AC9DDA">
      <w:pPr>
        <w:pStyle w:val="5"/>
        <w:spacing w:line="360" w:lineRule="auto"/>
        <w:jc w:val="left"/>
        <w:rPr>
          <w:rFonts w:ascii="仿宋" w:hAnsi="仿宋" w:eastAsia="仿宋"/>
          <w:b w:val="0"/>
          <w:sz w:val="24"/>
          <w:u w:val="none"/>
        </w:rPr>
      </w:pPr>
      <w:r>
        <w:rPr>
          <w:rFonts w:hint="eastAsia" w:ascii="仿宋" w:hAnsi="仿宋" w:eastAsia="仿宋"/>
          <w:b w:val="0"/>
          <w:sz w:val="24"/>
          <w:u w:val="none"/>
        </w:rPr>
        <w:t>[8]</w:t>
      </w:r>
      <w:r>
        <w:rPr>
          <w:rFonts w:ascii="仿宋" w:hAnsi="仿宋" w:eastAsia="仿宋"/>
          <w:b w:val="0"/>
          <w:sz w:val="24"/>
          <w:u w:val="none"/>
        </w:rPr>
        <w:t xml:space="preserve"> [美]杰伊·沙夫里茨：《公共政策经典》，北京大学出版社，2008</w:t>
      </w:r>
      <w:r>
        <w:rPr>
          <w:rFonts w:hint="eastAsia" w:ascii="仿宋" w:hAnsi="仿宋" w:eastAsia="仿宋"/>
          <w:b w:val="0"/>
          <w:sz w:val="24"/>
          <w:u w:val="none"/>
        </w:rPr>
        <w:t>年</w:t>
      </w:r>
      <w:r>
        <w:rPr>
          <w:rFonts w:ascii="仿宋" w:hAnsi="仿宋" w:eastAsia="仿宋"/>
          <w:b w:val="0"/>
          <w:sz w:val="24"/>
          <w:u w:val="none"/>
        </w:rPr>
        <w:t>版。</w:t>
      </w:r>
    </w:p>
    <w:p w14:paraId="7022C9FA">
      <w:pPr>
        <w:pStyle w:val="5"/>
        <w:spacing w:line="360" w:lineRule="auto"/>
        <w:jc w:val="left"/>
        <w:rPr>
          <w:rFonts w:ascii="仿宋" w:hAnsi="仿宋" w:eastAsia="仿宋"/>
          <w:b w:val="0"/>
          <w:sz w:val="24"/>
          <w:u w:val="none"/>
        </w:rPr>
      </w:pPr>
      <w:r>
        <w:rPr>
          <w:rFonts w:hint="eastAsia" w:ascii="仿宋" w:hAnsi="仿宋" w:eastAsia="仿宋"/>
          <w:b w:val="0"/>
          <w:sz w:val="24"/>
          <w:u w:val="none"/>
        </w:rPr>
        <w:t>[9]</w:t>
      </w:r>
      <w:r>
        <w:rPr>
          <w:rFonts w:ascii="仿宋" w:hAnsi="仿宋" w:eastAsia="仿宋"/>
          <w:b w:val="0"/>
          <w:sz w:val="24"/>
          <w:u w:val="none"/>
        </w:rPr>
        <w:t>陈庆云：《公共政策分析》（第二版），北京大学出版社，2011</w:t>
      </w:r>
      <w:r>
        <w:rPr>
          <w:rFonts w:hint="eastAsia" w:ascii="仿宋" w:hAnsi="仿宋" w:eastAsia="仿宋"/>
          <w:b w:val="0"/>
          <w:sz w:val="24"/>
          <w:u w:val="none"/>
        </w:rPr>
        <w:t>年版。</w:t>
      </w:r>
    </w:p>
    <w:p w14:paraId="0AC12712">
      <w:pPr>
        <w:pStyle w:val="5"/>
        <w:spacing w:line="360" w:lineRule="auto"/>
        <w:jc w:val="left"/>
        <w:rPr>
          <w:rFonts w:ascii="仿宋" w:hAnsi="仿宋" w:eastAsia="仿宋"/>
          <w:b w:val="0"/>
          <w:sz w:val="24"/>
          <w:u w:val="none"/>
        </w:rPr>
      </w:pPr>
      <w:r>
        <w:rPr>
          <w:rFonts w:hint="eastAsia" w:ascii="仿宋" w:hAnsi="仿宋" w:eastAsia="仿宋"/>
          <w:b w:val="0"/>
          <w:sz w:val="24"/>
          <w:u w:val="none"/>
        </w:rPr>
        <w:t>[10]</w:t>
      </w:r>
      <w:r>
        <w:rPr>
          <w:rFonts w:ascii="仿宋" w:hAnsi="仿宋" w:eastAsia="仿宋"/>
          <w:b w:val="0"/>
          <w:sz w:val="24"/>
          <w:u w:val="none"/>
        </w:rPr>
        <w:t xml:space="preserve"> [美]罗伯特·丹哈特：《公共组织理论》（第五版），中国人民大学出版社，2011</w:t>
      </w:r>
      <w:r>
        <w:rPr>
          <w:rFonts w:hint="eastAsia" w:ascii="仿宋" w:hAnsi="仿宋" w:eastAsia="仿宋"/>
          <w:b w:val="0"/>
          <w:sz w:val="24"/>
          <w:u w:val="none"/>
        </w:rPr>
        <w:t>年版。</w:t>
      </w:r>
    </w:p>
    <w:p w14:paraId="62013C63">
      <w:pPr>
        <w:pStyle w:val="5"/>
        <w:spacing w:line="360" w:lineRule="auto"/>
        <w:ind w:firstLine="240" w:firstLineChars="100"/>
        <w:jc w:val="left"/>
        <w:rPr>
          <w:rFonts w:ascii="仿宋" w:hAnsi="仿宋" w:eastAsia="仿宋"/>
          <w:b w:val="0"/>
          <w:sz w:val="24"/>
          <w:u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8C69E">
    <w:pPr>
      <w:pStyle w:val="2"/>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16</w:t>
    </w:r>
    <w:r>
      <w:rPr>
        <w:kern w:val="0"/>
        <w:szCs w:val="21"/>
      </w:rPr>
      <w:fldChar w:fldCharType="end"/>
    </w:r>
    <w:r>
      <w:rPr>
        <w:rFonts w:hint="eastAsia"/>
        <w:kern w:val="0"/>
        <w:szCs w:val="21"/>
      </w:rPr>
      <w:t xml:space="preserve"> 页</w:t>
    </w:r>
  </w:p>
  <w:p w14:paraId="7D376C5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4438">
    <w:pPr>
      <w:pStyle w:val="3"/>
      <w:jc w:val="both"/>
    </w:pPr>
    <w:r>
      <w:rPr>
        <w:rFonts w:ascii="黑体" w:eastAsia="黑体"/>
        <w:sz w:val="52"/>
        <w:szCs w:val="52"/>
      </w:rPr>
      <w:drawing>
        <wp:anchor distT="0" distB="0" distL="114300" distR="114300" simplePos="0" relativeHeight="251659264" behindDoc="0" locked="0" layoutInCell="1" allowOverlap="1">
          <wp:simplePos x="0" y="0"/>
          <wp:positionH relativeFrom="column">
            <wp:posOffset>13970</wp:posOffset>
          </wp:positionH>
          <wp:positionV relativeFrom="paragraph">
            <wp:posOffset>-13970</wp:posOffset>
          </wp:positionV>
          <wp:extent cx="2139315" cy="422910"/>
          <wp:effectExtent l="0" t="0" r="6985" b="8890"/>
          <wp:wrapSquare wrapText="bothSides"/>
          <wp:docPr id="1" name="图片 1" descr="QQ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未命名"/>
                  <pic:cNvPicPr>
                    <a:picLocks noChangeAspect="1"/>
                  </pic:cNvPicPr>
                </pic:nvPicPr>
                <pic:blipFill>
                  <a:blip r:embed="rId1"/>
                  <a:stretch>
                    <a:fillRect/>
                  </a:stretch>
                </pic:blipFill>
                <pic:spPr>
                  <a:xfrm>
                    <a:off x="0" y="0"/>
                    <a:ext cx="2139315" cy="422910"/>
                  </a:xfrm>
                  <a:prstGeom prst="rect">
                    <a:avLst/>
                  </a:prstGeom>
                  <a:noFill/>
                  <a:ln>
                    <a:noFill/>
                  </a:ln>
                </pic:spPr>
              </pic:pic>
            </a:graphicData>
          </a:graphic>
        </wp:anchor>
      </w:drawing>
    </w:r>
  </w:p>
  <w:p w14:paraId="78424A9C">
    <w:pPr>
      <w:pStyle w:val="3"/>
      <w:jc w:val="both"/>
    </w:pPr>
    <w:r>
      <w:rPr>
        <w:rFonts w:hint="eastAsia"/>
      </w:rPr>
      <w:t xml:space="preserve"> </w:t>
    </w:r>
  </w:p>
  <w:p w14:paraId="5ACA2BA0">
    <w:pPr>
      <w:pStyle w:val="3"/>
      <w:jc w:val="both"/>
    </w:pPr>
    <w:r>
      <w:rPr>
        <w:rFonts w:hint="eastAsia"/>
      </w:rPr>
      <w:t xml:space="preserve">                                         《公共管理》                  MPA课程大纲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77B1B7E"/>
    <w:multiLevelType w:val="singleLevel"/>
    <w:tmpl w:val="577B1B7E"/>
    <w:lvl w:ilvl="0" w:tentative="0">
      <w:start w:val="3"/>
      <w:numFmt w:val="chineseCounting"/>
      <w:suff w:val="space"/>
      <w:lvlText w:val="第%1节"/>
      <w:lvlJc w:val="left"/>
    </w:lvl>
  </w:abstractNum>
  <w:abstractNum w:abstractNumId="3">
    <w:nsid w:val="577B296C"/>
    <w:multiLevelType w:val="singleLevel"/>
    <w:tmpl w:val="577B296C"/>
    <w:lvl w:ilvl="0" w:tentative="0">
      <w:start w:val="3"/>
      <w:numFmt w:val="chineseCounting"/>
      <w:suff w:val="space"/>
      <w:lvlText w:val="第%1节"/>
      <w:lvlJc w:val="left"/>
    </w:lvl>
  </w:abstractNum>
  <w:abstractNum w:abstractNumId="4">
    <w:nsid w:val="61A6E3FC"/>
    <w:multiLevelType w:val="singleLevel"/>
    <w:tmpl w:val="61A6E3FC"/>
    <w:lvl w:ilvl="0" w:tentative="0">
      <w:start w:val="4"/>
      <w:numFmt w:val="decimal"/>
      <w:suff w:val="space"/>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DExYWFlZTA2NzVhOTZmYjMzNWFmZDkwMTA2ZjMifQ=="/>
  </w:docVars>
  <w:rsids>
    <w:rsidRoot w:val="006862B4"/>
    <w:rsid w:val="00011F36"/>
    <w:rsid w:val="00031AE7"/>
    <w:rsid w:val="0003705F"/>
    <w:rsid w:val="0003707D"/>
    <w:rsid w:val="00042289"/>
    <w:rsid w:val="00064CB0"/>
    <w:rsid w:val="00065F56"/>
    <w:rsid w:val="00072F72"/>
    <w:rsid w:val="00077038"/>
    <w:rsid w:val="000A0E37"/>
    <w:rsid w:val="000A1130"/>
    <w:rsid w:val="000A3287"/>
    <w:rsid w:val="000B4308"/>
    <w:rsid w:val="000B4D8E"/>
    <w:rsid w:val="000B6E1A"/>
    <w:rsid w:val="000C019F"/>
    <w:rsid w:val="000C5490"/>
    <w:rsid w:val="00110726"/>
    <w:rsid w:val="00122A3A"/>
    <w:rsid w:val="001239DD"/>
    <w:rsid w:val="00125D86"/>
    <w:rsid w:val="001315A7"/>
    <w:rsid w:val="001315FD"/>
    <w:rsid w:val="00134DB8"/>
    <w:rsid w:val="0014279B"/>
    <w:rsid w:val="00155417"/>
    <w:rsid w:val="0015580C"/>
    <w:rsid w:val="001860C7"/>
    <w:rsid w:val="00186172"/>
    <w:rsid w:val="00191756"/>
    <w:rsid w:val="001918FE"/>
    <w:rsid w:val="00192D90"/>
    <w:rsid w:val="00197DB7"/>
    <w:rsid w:val="001C053B"/>
    <w:rsid w:val="001C12A2"/>
    <w:rsid w:val="001D488A"/>
    <w:rsid w:val="001D6A9C"/>
    <w:rsid w:val="001E3107"/>
    <w:rsid w:val="001E6360"/>
    <w:rsid w:val="001F29A6"/>
    <w:rsid w:val="00213105"/>
    <w:rsid w:val="002540EE"/>
    <w:rsid w:val="002738FE"/>
    <w:rsid w:val="0028439B"/>
    <w:rsid w:val="00284CA6"/>
    <w:rsid w:val="002870A7"/>
    <w:rsid w:val="002A19B6"/>
    <w:rsid w:val="002A60BD"/>
    <w:rsid w:val="002B143B"/>
    <w:rsid w:val="002B48D9"/>
    <w:rsid w:val="002B5761"/>
    <w:rsid w:val="002C26F8"/>
    <w:rsid w:val="002C57B5"/>
    <w:rsid w:val="002D2526"/>
    <w:rsid w:val="002E0A71"/>
    <w:rsid w:val="002F2BBF"/>
    <w:rsid w:val="003028A6"/>
    <w:rsid w:val="003037D8"/>
    <w:rsid w:val="00307E48"/>
    <w:rsid w:val="003155AC"/>
    <w:rsid w:val="00327A52"/>
    <w:rsid w:val="00336D2E"/>
    <w:rsid w:val="00337C8C"/>
    <w:rsid w:val="0034734D"/>
    <w:rsid w:val="00356994"/>
    <w:rsid w:val="003772A8"/>
    <w:rsid w:val="003819A5"/>
    <w:rsid w:val="00387B11"/>
    <w:rsid w:val="003A4371"/>
    <w:rsid w:val="003A6F8E"/>
    <w:rsid w:val="003A7877"/>
    <w:rsid w:val="003B3B30"/>
    <w:rsid w:val="003E34F0"/>
    <w:rsid w:val="003F2F1E"/>
    <w:rsid w:val="003F7A65"/>
    <w:rsid w:val="00400048"/>
    <w:rsid w:val="00416BB1"/>
    <w:rsid w:val="00427C9A"/>
    <w:rsid w:val="00432827"/>
    <w:rsid w:val="00436F13"/>
    <w:rsid w:val="00440D39"/>
    <w:rsid w:val="004415AD"/>
    <w:rsid w:val="00444D9A"/>
    <w:rsid w:val="00445579"/>
    <w:rsid w:val="004524AD"/>
    <w:rsid w:val="00454F98"/>
    <w:rsid w:val="00455516"/>
    <w:rsid w:val="004640CF"/>
    <w:rsid w:val="004661EA"/>
    <w:rsid w:val="00481027"/>
    <w:rsid w:val="00482B8B"/>
    <w:rsid w:val="0048552C"/>
    <w:rsid w:val="00487657"/>
    <w:rsid w:val="004946CC"/>
    <w:rsid w:val="0049704A"/>
    <w:rsid w:val="004B3672"/>
    <w:rsid w:val="004D0C9F"/>
    <w:rsid w:val="004F03D5"/>
    <w:rsid w:val="005060F7"/>
    <w:rsid w:val="005215BD"/>
    <w:rsid w:val="005303AB"/>
    <w:rsid w:val="00532818"/>
    <w:rsid w:val="0053500D"/>
    <w:rsid w:val="00553AE6"/>
    <w:rsid w:val="005623B3"/>
    <w:rsid w:val="005854F6"/>
    <w:rsid w:val="00590C10"/>
    <w:rsid w:val="005A0ACD"/>
    <w:rsid w:val="005A62A9"/>
    <w:rsid w:val="005B7EF7"/>
    <w:rsid w:val="005C0775"/>
    <w:rsid w:val="005D45B6"/>
    <w:rsid w:val="005D5ABF"/>
    <w:rsid w:val="005E7BA0"/>
    <w:rsid w:val="005F08DF"/>
    <w:rsid w:val="005F7E67"/>
    <w:rsid w:val="00602435"/>
    <w:rsid w:val="006053CD"/>
    <w:rsid w:val="00605A04"/>
    <w:rsid w:val="00633A5D"/>
    <w:rsid w:val="00640DBC"/>
    <w:rsid w:val="00666B81"/>
    <w:rsid w:val="00671E62"/>
    <w:rsid w:val="00675F35"/>
    <w:rsid w:val="006829DA"/>
    <w:rsid w:val="00683237"/>
    <w:rsid w:val="0068614D"/>
    <w:rsid w:val="006862B4"/>
    <w:rsid w:val="006A20BD"/>
    <w:rsid w:val="006A6BFD"/>
    <w:rsid w:val="006C3A5B"/>
    <w:rsid w:val="006C5E76"/>
    <w:rsid w:val="006D0E38"/>
    <w:rsid w:val="006E102C"/>
    <w:rsid w:val="006E4A75"/>
    <w:rsid w:val="006E7D8B"/>
    <w:rsid w:val="00702906"/>
    <w:rsid w:val="007101C1"/>
    <w:rsid w:val="0072156B"/>
    <w:rsid w:val="00740DFD"/>
    <w:rsid w:val="0074524D"/>
    <w:rsid w:val="00753006"/>
    <w:rsid w:val="00756C02"/>
    <w:rsid w:val="0076643A"/>
    <w:rsid w:val="00770AEF"/>
    <w:rsid w:val="00770CE2"/>
    <w:rsid w:val="00773830"/>
    <w:rsid w:val="00780534"/>
    <w:rsid w:val="00782824"/>
    <w:rsid w:val="00787F00"/>
    <w:rsid w:val="00791E5B"/>
    <w:rsid w:val="007B1A20"/>
    <w:rsid w:val="007D3B78"/>
    <w:rsid w:val="007E687D"/>
    <w:rsid w:val="007F0914"/>
    <w:rsid w:val="00802796"/>
    <w:rsid w:val="008036D6"/>
    <w:rsid w:val="00814CA2"/>
    <w:rsid w:val="00815AC6"/>
    <w:rsid w:val="008165D6"/>
    <w:rsid w:val="00834E14"/>
    <w:rsid w:val="00836A6F"/>
    <w:rsid w:val="00843B8C"/>
    <w:rsid w:val="00851300"/>
    <w:rsid w:val="00852FD6"/>
    <w:rsid w:val="00855EAB"/>
    <w:rsid w:val="00872B77"/>
    <w:rsid w:val="00875AD6"/>
    <w:rsid w:val="00881C1F"/>
    <w:rsid w:val="008C4937"/>
    <w:rsid w:val="008C5016"/>
    <w:rsid w:val="008C545C"/>
    <w:rsid w:val="008E0ACC"/>
    <w:rsid w:val="008E289D"/>
    <w:rsid w:val="008F31C9"/>
    <w:rsid w:val="00914A9F"/>
    <w:rsid w:val="00914D3D"/>
    <w:rsid w:val="009173E9"/>
    <w:rsid w:val="00932BF5"/>
    <w:rsid w:val="00941540"/>
    <w:rsid w:val="009466F5"/>
    <w:rsid w:val="0095126C"/>
    <w:rsid w:val="009679A0"/>
    <w:rsid w:val="00974456"/>
    <w:rsid w:val="0098016C"/>
    <w:rsid w:val="0098020B"/>
    <w:rsid w:val="00984EB7"/>
    <w:rsid w:val="00985A9A"/>
    <w:rsid w:val="009A0179"/>
    <w:rsid w:val="009A43F8"/>
    <w:rsid w:val="009B56CF"/>
    <w:rsid w:val="009C0E48"/>
    <w:rsid w:val="009D008F"/>
    <w:rsid w:val="009D55B4"/>
    <w:rsid w:val="009E1E91"/>
    <w:rsid w:val="009F43E7"/>
    <w:rsid w:val="009F47AD"/>
    <w:rsid w:val="009F604B"/>
    <w:rsid w:val="00A03797"/>
    <w:rsid w:val="00A12EEC"/>
    <w:rsid w:val="00A155A5"/>
    <w:rsid w:val="00A1631F"/>
    <w:rsid w:val="00A22C78"/>
    <w:rsid w:val="00A2419A"/>
    <w:rsid w:val="00A27A64"/>
    <w:rsid w:val="00A32F01"/>
    <w:rsid w:val="00A426BE"/>
    <w:rsid w:val="00A44B0E"/>
    <w:rsid w:val="00A51FF7"/>
    <w:rsid w:val="00A53F75"/>
    <w:rsid w:val="00A5670C"/>
    <w:rsid w:val="00A649FE"/>
    <w:rsid w:val="00A7755F"/>
    <w:rsid w:val="00A85C59"/>
    <w:rsid w:val="00A85D2D"/>
    <w:rsid w:val="00A91069"/>
    <w:rsid w:val="00A96F78"/>
    <w:rsid w:val="00A97DA1"/>
    <w:rsid w:val="00AA2776"/>
    <w:rsid w:val="00AC6C59"/>
    <w:rsid w:val="00AC7FD3"/>
    <w:rsid w:val="00AD0516"/>
    <w:rsid w:val="00AD3D88"/>
    <w:rsid w:val="00AE0EC7"/>
    <w:rsid w:val="00AE1826"/>
    <w:rsid w:val="00AE5C51"/>
    <w:rsid w:val="00B00F36"/>
    <w:rsid w:val="00B0145C"/>
    <w:rsid w:val="00B06163"/>
    <w:rsid w:val="00B07796"/>
    <w:rsid w:val="00B253D9"/>
    <w:rsid w:val="00B3710D"/>
    <w:rsid w:val="00B6271B"/>
    <w:rsid w:val="00B630D8"/>
    <w:rsid w:val="00B66AB6"/>
    <w:rsid w:val="00B716F0"/>
    <w:rsid w:val="00B85D96"/>
    <w:rsid w:val="00B86845"/>
    <w:rsid w:val="00B92DC7"/>
    <w:rsid w:val="00BC298A"/>
    <w:rsid w:val="00BC30A8"/>
    <w:rsid w:val="00BF326E"/>
    <w:rsid w:val="00C00A79"/>
    <w:rsid w:val="00C00B7F"/>
    <w:rsid w:val="00C07E92"/>
    <w:rsid w:val="00C1197D"/>
    <w:rsid w:val="00C276C9"/>
    <w:rsid w:val="00C30318"/>
    <w:rsid w:val="00C5080C"/>
    <w:rsid w:val="00C523EF"/>
    <w:rsid w:val="00C550D2"/>
    <w:rsid w:val="00C56978"/>
    <w:rsid w:val="00C638F2"/>
    <w:rsid w:val="00C67FF0"/>
    <w:rsid w:val="00C7746F"/>
    <w:rsid w:val="00C84A52"/>
    <w:rsid w:val="00C84BA6"/>
    <w:rsid w:val="00C8582D"/>
    <w:rsid w:val="00CC57AA"/>
    <w:rsid w:val="00D116BB"/>
    <w:rsid w:val="00D32870"/>
    <w:rsid w:val="00D329B9"/>
    <w:rsid w:val="00D4382E"/>
    <w:rsid w:val="00D46E1A"/>
    <w:rsid w:val="00D5266C"/>
    <w:rsid w:val="00D54624"/>
    <w:rsid w:val="00D568C6"/>
    <w:rsid w:val="00D80F0D"/>
    <w:rsid w:val="00D86DD6"/>
    <w:rsid w:val="00D90348"/>
    <w:rsid w:val="00D9164A"/>
    <w:rsid w:val="00DA4430"/>
    <w:rsid w:val="00DC0A62"/>
    <w:rsid w:val="00DC5A23"/>
    <w:rsid w:val="00DD3C99"/>
    <w:rsid w:val="00DD54CB"/>
    <w:rsid w:val="00DF2029"/>
    <w:rsid w:val="00DF4889"/>
    <w:rsid w:val="00DF5ADC"/>
    <w:rsid w:val="00DF7C58"/>
    <w:rsid w:val="00E14F66"/>
    <w:rsid w:val="00E20E11"/>
    <w:rsid w:val="00E232DD"/>
    <w:rsid w:val="00E260BD"/>
    <w:rsid w:val="00E421E7"/>
    <w:rsid w:val="00E4334C"/>
    <w:rsid w:val="00E80D76"/>
    <w:rsid w:val="00EA3582"/>
    <w:rsid w:val="00EA507E"/>
    <w:rsid w:val="00EC2EE6"/>
    <w:rsid w:val="00EC2FEB"/>
    <w:rsid w:val="00EC5D7E"/>
    <w:rsid w:val="00ED0480"/>
    <w:rsid w:val="00ED1C76"/>
    <w:rsid w:val="00ED2F55"/>
    <w:rsid w:val="00EE0C18"/>
    <w:rsid w:val="00F137D8"/>
    <w:rsid w:val="00F1493F"/>
    <w:rsid w:val="00F218C8"/>
    <w:rsid w:val="00F2233D"/>
    <w:rsid w:val="00F22DFA"/>
    <w:rsid w:val="00F31336"/>
    <w:rsid w:val="00F34DF8"/>
    <w:rsid w:val="00F404E5"/>
    <w:rsid w:val="00F50302"/>
    <w:rsid w:val="00F81A49"/>
    <w:rsid w:val="00F8236C"/>
    <w:rsid w:val="00F91A42"/>
    <w:rsid w:val="00FA7104"/>
    <w:rsid w:val="00FB3E82"/>
    <w:rsid w:val="00FC29B1"/>
    <w:rsid w:val="00FC76B9"/>
    <w:rsid w:val="00FD1FB4"/>
    <w:rsid w:val="00FE6798"/>
    <w:rsid w:val="00FE7B72"/>
    <w:rsid w:val="00FE7CF0"/>
    <w:rsid w:val="00FF59A4"/>
    <w:rsid w:val="010F1F51"/>
    <w:rsid w:val="013724A0"/>
    <w:rsid w:val="01411D70"/>
    <w:rsid w:val="01417306"/>
    <w:rsid w:val="03310B58"/>
    <w:rsid w:val="048E098B"/>
    <w:rsid w:val="04F27C38"/>
    <w:rsid w:val="0A331D04"/>
    <w:rsid w:val="0B051864"/>
    <w:rsid w:val="0F8D4BA3"/>
    <w:rsid w:val="19C26370"/>
    <w:rsid w:val="1BED721D"/>
    <w:rsid w:val="1EF35C82"/>
    <w:rsid w:val="20704534"/>
    <w:rsid w:val="240B58F1"/>
    <w:rsid w:val="24ED1A23"/>
    <w:rsid w:val="25A62ADE"/>
    <w:rsid w:val="2A9966A0"/>
    <w:rsid w:val="2E0D6574"/>
    <w:rsid w:val="30254F26"/>
    <w:rsid w:val="30372C70"/>
    <w:rsid w:val="3352374A"/>
    <w:rsid w:val="350848E4"/>
    <w:rsid w:val="36B94183"/>
    <w:rsid w:val="37DB4324"/>
    <w:rsid w:val="389F0F0F"/>
    <w:rsid w:val="38E741E2"/>
    <w:rsid w:val="3945382E"/>
    <w:rsid w:val="3B316B52"/>
    <w:rsid w:val="3BE66FE3"/>
    <w:rsid w:val="3ED45BAB"/>
    <w:rsid w:val="4374588E"/>
    <w:rsid w:val="45672D14"/>
    <w:rsid w:val="4AB11CBE"/>
    <w:rsid w:val="4E7602BE"/>
    <w:rsid w:val="4E7A76B6"/>
    <w:rsid w:val="4EBE38B8"/>
    <w:rsid w:val="51FC0311"/>
    <w:rsid w:val="535D660F"/>
    <w:rsid w:val="5495435E"/>
    <w:rsid w:val="56494FE8"/>
    <w:rsid w:val="57302F04"/>
    <w:rsid w:val="59D3443B"/>
    <w:rsid w:val="5ACD5510"/>
    <w:rsid w:val="5CAB5EF7"/>
    <w:rsid w:val="5F6B0B1A"/>
    <w:rsid w:val="6039029C"/>
    <w:rsid w:val="63A247F5"/>
    <w:rsid w:val="63F25C79"/>
    <w:rsid w:val="657C26B0"/>
    <w:rsid w:val="6A2731D1"/>
    <w:rsid w:val="6AA1457D"/>
    <w:rsid w:val="6BAD6EF7"/>
    <w:rsid w:val="6D872C4C"/>
    <w:rsid w:val="6DD852D3"/>
    <w:rsid w:val="6E861FF4"/>
    <w:rsid w:val="71087FA5"/>
    <w:rsid w:val="71431085"/>
    <w:rsid w:val="73ED21B5"/>
    <w:rsid w:val="74934813"/>
    <w:rsid w:val="78782779"/>
    <w:rsid w:val="787B6D48"/>
    <w:rsid w:val="7C9E0D0A"/>
    <w:rsid w:val="7E9403DB"/>
    <w:rsid w:val="AFE32ED5"/>
    <w:rsid w:val="FE97CA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paragraph" w:styleId="5">
    <w:name w:val="Title"/>
    <w:basedOn w:val="1"/>
    <w:link w:val="11"/>
    <w:qFormat/>
    <w:uiPriority w:val="0"/>
    <w:pPr>
      <w:jc w:val="center"/>
    </w:pPr>
    <w:rPr>
      <w:b/>
      <w:sz w:val="28"/>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0"/>
    <w:rPr>
      <w:rFonts w:ascii="Times New Roman" w:hAnsi="Times New Roman" w:eastAsia="宋体"/>
      <w:color w:val="4BACF3"/>
      <w:sz w:val="24"/>
      <w:szCs w:val="24"/>
      <w:u w:val="none"/>
      <w:vertAlign w:val="baseline"/>
    </w:rPr>
  </w:style>
  <w:style w:type="character" w:customStyle="1" w:styleId="11">
    <w:name w:val="Title Char"/>
    <w:link w:val="5"/>
    <w:qFormat/>
    <w:uiPriority w:val="0"/>
    <w:rPr>
      <w:b/>
      <w:kern w:val="2"/>
      <w:sz w:val="28"/>
      <w:szCs w:val="24"/>
      <w:u w:val="single"/>
    </w:rPr>
  </w:style>
  <w:style w:type="character" w:customStyle="1" w:styleId="12">
    <w:name w:val="large1"/>
    <w:qFormat/>
    <w:uiPriority w:val="0"/>
    <w:rPr>
      <w:rFonts w:hint="eastAsia" w:ascii="宋体" w:hAnsi="宋体" w:eastAsia="宋体"/>
      <w:sz w:val="22"/>
      <w:szCs w:val="22"/>
    </w:rPr>
  </w:style>
  <w:style w:type="character" w:customStyle="1" w:styleId="13">
    <w:name w:val="high-light-bg4"/>
    <w:basedOn w:val="8"/>
    <w:qFormat/>
    <w:uiPriority w:val="0"/>
  </w:style>
  <w:style w:type="paragraph" w:customStyle="1" w:styleId="14">
    <w:name w:val="sentence-other"/>
    <w:basedOn w:val="1"/>
    <w:qFormat/>
    <w:uiPriority w:val="0"/>
    <w:pPr>
      <w:jc w:val="left"/>
    </w:pPr>
    <w:rPr>
      <w:rFonts w:ascii="微软雅黑" w:hAnsi="微软雅黑" w:eastAsia="微软雅黑"/>
      <w:kern w:val="0"/>
      <w:sz w:val="24"/>
    </w:rPr>
  </w:style>
  <w:style w:type="paragraph" w:customStyle="1" w:styleId="15">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7">
    <w:name w:val="_Style 8"/>
    <w:basedOn w:val="1"/>
    <w:qFormat/>
    <w:uiPriority w:val="0"/>
    <w:pPr>
      <w:spacing w:beforeLines="50" w:afterLines="50" w:line="360" w:lineRule="auto"/>
      <w:ind w:firstLine="420" w:firstLineChars="200"/>
    </w:pPr>
  </w:style>
  <w:style w:type="paragraph" w:customStyle="1" w:styleId="18">
    <w:name w:val="_Style 2"/>
    <w:basedOn w:val="1"/>
    <w:qFormat/>
    <w:uiPriority w:val="0"/>
    <w:pPr>
      <w:spacing w:beforeLines="50" w:afterLines="50" w:line="360" w:lineRule="auto"/>
      <w:ind w:firstLine="420" w:firstLineChars="200"/>
    </w:pPr>
  </w:style>
  <w:style w:type="paragraph" w:customStyle="1" w:styleId="19">
    <w:name w:val="ordinary-output"/>
    <w:basedOn w:val="1"/>
    <w:qFormat/>
    <w:uiPriority w:val="0"/>
    <w:pPr>
      <w:widowControl/>
      <w:spacing w:before="100" w:beforeAutospacing="1" w:after="100" w:afterAutospacing="1" w:line="368" w:lineRule="atLeast"/>
      <w:jc w:val="left"/>
    </w:pPr>
    <w:rPr>
      <w:rFonts w:ascii="宋体" w:hAnsi="宋体" w:cs="宋体"/>
      <w:color w:val="333333"/>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2522</Words>
  <Characters>2790</Characters>
  <Lines>21</Lines>
  <Paragraphs>6</Paragraphs>
  <TotalTime>15</TotalTime>
  <ScaleCrop>false</ScaleCrop>
  <LinksUpToDate>false</LinksUpToDate>
  <CharactersWithSpaces>2836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2021-01-10T22:51:00Z</dcterms:created>
  <dc:creator>ZHE CHEN</dc:creator>
  <cp:lastModifiedBy>SOLENE</cp:lastModifiedBy>
  <cp:lastPrinted>2023-05-06T01:30:00Z</cp:lastPrinted>
  <dcterms:modified xsi:type="dcterms:W3CDTF">2024-07-23T07:37:51Z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4920F33FB0A74A309C3FF57668943E97</vt:lpwstr>
  </property>
</Properties>
</file>